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EA3" w:rsidRDefault="00247908" w:rsidP="006D0EA3">
      <w:pPr>
        <w:spacing w:line="520" w:lineRule="exact"/>
        <w:ind w:rightChars="-244" w:right="-512"/>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t>泉州</w:t>
      </w:r>
      <w:r w:rsidR="00A6494C" w:rsidRPr="00D460CB">
        <w:rPr>
          <w:rFonts w:asciiTheme="majorEastAsia" w:eastAsiaTheme="majorEastAsia" w:hAnsiTheme="majorEastAsia" w:hint="eastAsia"/>
          <w:b/>
          <w:sz w:val="36"/>
          <w:szCs w:val="36"/>
        </w:rPr>
        <w:t>清源山</w:t>
      </w:r>
      <w:r>
        <w:rPr>
          <w:rFonts w:asciiTheme="majorEastAsia" w:eastAsiaTheme="majorEastAsia" w:hAnsiTheme="majorEastAsia" w:hint="eastAsia"/>
          <w:b/>
          <w:sz w:val="36"/>
          <w:szCs w:val="36"/>
        </w:rPr>
        <w:t>管委会</w:t>
      </w:r>
    </w:p>
    <w:p w:rsidR="00374CEC" w:rsidRPr="00D460CB" w:rsidRDefault="00A6494C" w:rsidP="006D0EA3">
      <w:pPr>
        <w:spacing w:line="520" w:lineRule="exact"/>
        <w:ind w:rightChars="-244" w:right="-512"/>
        <w:jc w:val="center"/>
        <w:rPr>
          <w:rFonts w:asciiTheme="majorEastAsia" w:eastAsiaTheme="majorEastAsia" w:hAnsiTheme="majorEastAsia"/>
          <w:b/>
          <w:sz w:val="36"/>
          <w:szCs w:val="36"/>
        </w:rPr>
      </w:pPr>
      <w:r w:rsidRPr="00D460CB">
        <w:rPr>
          <w:rFonts w:asciiTheme="majorEastAsia" w:eastAsiaTheme="majorEastAsia" w:hAnsiTheme="majorEastAsia" w:hint="eastAsia"/>
          <w:b/>
          <w:sz w:val="36"/>
          <w:szCs w:val="36"/>
        </w:rPr>
        <w:t>景区绿化管养和卫生保洁精细化管理实施细则</w:t>
      </w:r>
    </w:p>
    <w:p w:rsidR="00815AA5" w:rsidRDefault="00815AA5" w:rsidP="00815AA5">
      <w:pPr>
        <w:spacing w:line="520" w:lineRule="exact"/>
        <w:ind w:rightChars="-244" w:right="-512"/>
        <w:jc w:val="left"/>
        <w:rPr>
          <w:rFonts w:ascii="黑体" w:eastAsia="黑体" w:hAnsi="黑体"/>
          <w:sz w:val="32"/>
          <w:szCs w:val="32"/>
        </w:rPr>
      </w:pPr>
    </w:p>
    <w:p w:rsidR="00374CEC" w:rsidRPr="00815AA5" w:rsidRDefault="00815AA5" w:rsidP="007475D8">
      <w:pPr>
        <w:spacing w:line="520" w:lineRule="exact"/>
        <w:jc w:val="center"/>
        <w:rPr>
          <w:rFonts w:ascii="仿宋_GB2312" w:eastAsia="仿宋_GB2312" w:hAnsi="仿宋"/>
          <w:b/>
          <w:sz w:val="32"/>
          <w:szCs w:val="32"/>
        </w:rPr>
      </w:pPr>
      <w:r w:rsidRPr="00815AA5">
        <w:rPr>
          <w:rFonts w:ascii="仿宋_GB2312" w:eastAsia="仿宋_GB2312" w:hAnsi="仿宋" w:hint="eastAsia"/>
          <w:b/>
          <w:sz w:val="32"/>
          <w:szCs w:val="32"/>
        </w:rPr>
        <w:t xml:space="preserve">第一章 </w:t>
      </w:r>
      <w:r w:rsidR="00A6494C" w:rsidRPr="00815AA5">
        <w:rPr>
          <w:rFonts w:ascii="仿宋_GB2312" w:eastAsia="仿宋_GB2312" w:hAnsi="仿宋" w:hint="eastAsia"/>
          <w:b/>
          <w:sz w:val="32"/>
          <w:szCs w:val="32"/>
        </w:rPr>
        <w:t>精细化管理目标</w:t>
      </w:r>
    </w:p>
    <w:p w:rsidR="00374CEC" w:rsidRPr="00815AA5" w:rsidRDefault="00255314" w:rsidP="00255314">
      <w:pPr>
        <w:spacing w:line="520" w:lineRule="exact"/>
        <w:ind w:firstLineChars="200" w:firstLine="643"/>
        <w:rPr>
          <w:rFonts w:ascii="仿宋_GB2312" w:eastAsia="仿宋_GB2312" w:hAnsi="仿宋"/>
          <w:sz w:val="32"/>
          <w:szCs w:val="32"/>
        </w:rPr>
      </w:pPr>
      <w:r w:rsidRPr="00255314">
        <w:rPr>
          <w:rFonts w:ascii="仿宋_GB2312" w:eastAsia="仿宋_GB2312" w:hAnsi="仿宋" w:hint="eastAsia"/>
          <w:b/>
          <w:sz w:val="32"/>
          <w:szCs w:val="32"/>
        </w:rPr>
        <w:t>1.</w:t>
      </w:r>
      <w:r>
        <w:rPr>
          <w:rFonts w:ascii="仿宋_GB2312" w:eastAsia="仿宋_GB2312" w:hAnsi="仿宋" w:hint="eastAsia"/>
          <w:b/>
          <w:sz w:val="32"/>
          <w:szCs w:val="32"/>
        </w:rPr>
        <w:t>1</w:t>
      </w:r>
      <w:r w:rsidR="00815AA5">
        <w:rPr>
          <w:rFonts w:ascii="仿宋_GB2312" w:eastAsia="仿宋_GB2312" w:hAnsi="仿宋" w:hint="eastAsia"/>
          <w:sz w:val="32"/>
          <w:szCs w:val="32"/>
        </w:rPr>
        <w:t>探索绿地养护、</w:t>
      </w:r>
      <w:r w:rsidR="00A6494C" w:rsidRPr="00815AA5">
        <w:rPr>
          <w:rFonts w:ascii="仿宋_GB2312" w:eastAsia="仿宋_GB2312" w:hAnsi="仿宋" w:hint="eastAsia"/>
          <w:sz w:val="32"/>
          <w:szCs w:val="32"/>
        </w:rPr>
        <w:t>卫生保洁精细化管理模式</w:t>
      </w:r>
      <w:r w:rsidR="00815AA5">
        <w:rPr>
          <w:rFonts w:ascii="仿宋_GB2312" w:eastAsia="仿宋_GB2312" w:hAnsi="仿宋" w:hint="eastAsia"/>
          <w:sz w:val="32"/>
          <w:szCs w:val="32"/>
        </w:rPr>
        <w:t>，</w:t>
      </w:r>
      <w:r w:rsidR="00A6494C" w:rsidRPr="00815AA5">
        <w:rPr>
          <w:rFonts w:ascii="仿宋_GB2312" w:eastAsia="仿宋_GB2312" w:hAnsi="仿宋" w:hint="eastAsia"/>
          <w:sz w:val="32"/>
          <w:szCs w:val="32"/>
        </w:rPr>
        <w:t>提高</w:t>
      </w:r>
      <w:r w:rsidR="00815AA5">
        <w:rPr>
          <w:rFonts w:ascii="仿宋_GB2312" w:eastAsia="仿宋_GB2312" w:hAnsi="仿宋" w:hint="eastAsia"/>
          <w:sz w:val="32"/>
          <w:szCs w:val="32"/>
        </w:rPr>
        <w:t>清源山风景名胜</w:t>
      </w:r>
      <w:r w:rsidR="00A6494C" w:rsidRPr="00815AA5">
        <w:rPr>
          <w:rFonts w:ascii="仿宋_GB2312" w:eastAsia="仿宋_GB2312" w:hAnsi="仿宋" w:hint="eastAsia"/>
          <w:sz w:val="32"/>
          <w:szCs w:val="32"/>
        </w:rPr>
        <w:t>区绿化</w:t>
      </w:r>
      <w:r w:rsidR="00815AA5">
        <w:rPr>
          <w:rFonts w:ascii="仿宋_GB2312" w:eastAsia="仿宋_GB2312" w:hAnsi="仿宋" w:hint="eastAsia"/>
          <w:sz w:val="32"/>
          <w:szCs w:val="32"/>
        </w:rPr>
        <w:t>管养</w:t>
      </w:r>
      <w:r w:rsidR="00A6494C" w:rsidRPr="00815AA5">
        <w:rPr>
          <w:rFonts w:ascii="仿宋_GB2312" w:eastAsia="仿宋_GB2312" w:hAnsi="仿宋" w:hint="eastAsia"/>
          <w:sz w:val="32"/>
          <w:szCs w:val="32"/>
        </w:rPr>
        <w:t>和卫生</w:t>
      </w:r>
      <w:r w:rsidR="00815AA5">
        <w:rPr>
          <w:rFonts w:ascii="仿宋_GB2312" w:eastAsia="仿宋_GB2312" w:hAnsi="仿宋" w:hint="eastAsia"/>
          <w:sz w:val="32"/>
          <w:szCs w:val="32"/>
        </w:rPr>
        <w:t>保洁精细化管理水平和质量，</w:t>
      </w:r>
      <w:r w:rsidR="00A6494C" w:rsidRPr="00815AA5">
        <w:rPr>
          <w:rFonts w:ascii="仿宋_GB2312" w:eastAsia="仿宋_GB2312" w:hAnsi="仿宋" w:hint="eastAsia"/>
          <w:sz w:val="32"/>
          <w:szCs w:val="32"/>
        </w:rPr>
        <w:t>营造良好国家5A</w:t>
      </w:r>
      <w:r w:rsidR="00815AA5">
        <w:rPr>
          <w:rFonts w:ascii="仿宋_GB2312" w:eastAsia="仿宋_GB2312" w:hAnsi="仿宋" w:hint="eastAsia"/>
          <w:sz w:val="32"/>
          <w:szCs w:val="32"/>
        </w:rPr>
        <w:t>级景区旅游环境，不断提高旅游景区环境质量满意度，营造优美、</w:t>
      </w:r>
      <w:r w:rsidR="00A6494C" w:rsidRPr="00815AA5">
        <w:rPr>
          <w:rFonts w:ascii="仿宋_GB2312" w:eastAsia="仿宋_GB2312" w:hAnsi="仿宋" w:hint="eastAsia"/>
          <w:sz w:val="32"/>
          <w:szCs w:val="32"/>
        </w:rPr>
        <w:t>整洁</w:t>
      </w:r>
      <w:r w:rsidR="00815AA5">
        <w:rPr>
          <w:rFonts w:ascii="仿宋_GB2312" w:eastAsia="仿宋_GB2312" w:hAnsi="仿宋" w:hint="eastAsia"/>
          <w:sz w:val="32"/>
          <w:szCs w:val="32"/>
        </w:rPr>
        <w:t>、舒适、有序的游览环境，</w:t>
      </w:r>
      <w:r w:rsidR="00555209">
        <w:rPr>
          <w:rFonts w:ascii="仿宋_GB2312" w:eastAsia="仿宋_GB2312" w:hAnsi="仿宋" w:hint="eastAsia"/>
          <w:sz w:val="32"/>
          <w:szCs w:val="32"/>
        </w:rPr>
        <w:t>促进管养工作趋于专业化、</w:t>
      </w:r>
      <w:r w:rsidR="00815AA5">
        <w:rPr>
          <w:rFonts w:ascii="仿宋_GB2312" w:eastAsia="仿宋_GB2312" w:hAnsi="仿宋" w:hint="eastAsia"/>
          <w:sz w:val="32"/>
          <w:szCs w:val="32"/>
        </w:rPr>
        <w:t>标准化和制度化。</w:t>
      </w:r>
    </w:p>
    <w:p w:rsidR="00374CEC" w:rsidRPr="00815AA5" w:rsidRDefault="00815AA5" w:rsidP="00815AA5">
      <w:pPr>
        <w:spacing w:line="520" w:lineRule="exact"/>
        <w:jc w:val="center"/>
        <w:rPr>
          <w:rFonts w:ascii="仿宋_GB2312" w:eastAsia="仿宋_GB2312" w:hAnsi="仿宋"/>
          <w:b/>
          <w:sz w:val="32"/>
          <w:szCs w:val="32"/>
        </w:rPr>
      </w:pPr>
      <w:r w:rsidRPr="00815AA5">
        <w:rPr>
          <w:rFonts w:ascii="仿宋_GB2312" w:eastAsia="仿宋_GB2312" w:hAnsi="仿宋" w:hint="eastAsia"/>
          <w:b/>
          <w:sz w:val="32"/>
          <w:szCs w:val="32"/>
        </w:rPr>
        <w:t xml:space="preserve">第二章 </w:t>
      </w:r>
      <w:r w:rsidR="00A6494C" w:rsidRPr="00815AA5">
        <w:rPr>
          <w:rFonts w:ascii="仿宋_GB2312" w:eastAsia="仿宋_GB2312" w:hAnsi="仿宋" w:hint="eastAsia"/>
          <w:b/>
          <w:sz w:val="32"/>
          <w:szCs w:val="32"/>
        </w:rPr>
        <w:t>实施对象范围</w:t>
      </w:r>
    </w:p>
    <w:p w:rsidR="00374CEC" w:rsidRPr="00815AA5" w:rsidRDefault="00555209" w:rsidP="007475D8">
      <w:pPr>
        <w:spacing w:line="52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2.1</w:t>
      </w:r>
      <w:r w:rsidR="00A6494C" w:rsidRPr="00815AA5">
        <w:rPr>
          <w:rFonts w:ascii="仿宋_GB2312" w:eastAsia="仿宋_GB2312" w:hAnsi="仿宋" w:hint="eastAsia"/>
          <w:b/>
          <w:sz w:val="32"/>
          <w:szCs w:val="32"/>
        </w:rPr>
        <w:t>绿化管养</w:t>
      </w:r>
    </w:p>
    <w:p w:rsidR="00374CEC" w:rsidRPr="00815AA5" w:rsidRDefault="00555209" w:rsidP="007475D8">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景区</w:t>
      </w:r>
      <w:r w:rsidR="00A6494C" w:rsidRPr="00815AA5">
        <w:rPr>
          <w:rFonts w:ascii="仿宋_GB2312" w:eastAsia="仿宋_GB2312" w:hAnsi="仿宋" w:hint="eastAsia"/>
          <w:sz w:val="32"/>
          <w:szCs w:val="32"/>
        </w:rPr>
        <w:t>园林绿地管养面积约113514.9平方米</w:t>
      </w:r>
      <w:r>
        <w:rPr>
          <w:rFonts w:ascii="仿宋_GB2312" w:eastAsia="仿宋_GB2312" w:hAnsi="仿宋" w:hint="eastAsia"/>
          <w:sz w:val="32"/>
          <w:szCs w:val="32"/>
        </w:rPr>
        <w:t>，</w:t>
      </w:r>
      <w:r w:rsidR="00A6494C" w:rsidRPr="00815AA5">
        <w:rPr>
          <w:rFonts w:ascii="仿宋_GB2312" w:eastAsia="仿宋_GB2312" w:hAnsi="仿宋" w:hint="eastAsia"/>
          <w:sz w:val="32"/>
          <w:szCs w:val="32"/>
        </w:rPr>
        <w:t>主景区主要步游道绿地管养面积约232000平方米</w:t>
      </w:r>
      <w:r>
        <w:rPr>
          <w:rFonts w:ascii="仿宋_GB2312" w:eastAsia="仿宋_GB2312" w:hAnsi="仿宋" w:hint="eastAsia"/>
          <w:sz w:val="32"/>
          <w:szCs w:val="32"/>
        </w:rPr>
        <w:t>，</w:t>
      </w:r>
      <w:r w:rsidR="00A6494C" w:rsidRPr="00815AA5">
        <w:rPr>
          <w:rFonts w:ascii="仿宋_GB2312" w:eastAsia="仿宋_GB2312" w:hAnsi="仿宋" w:hint="eastAsia"/>
          <w:sz w:val="32"/>
          <w:szCs w:val="32"/>
        </w:rPr>
        <w:t>因建设需要等造成实际养护管理绿地规模变化的</w:t>
      </w:r>
      <w:r>
        <w:rPr>
          <w:rFonts w:ascii="仿宋_GB2312" w:eastAsia="仿宋_GB2312" w:hAnsi="仿宋" w:hint="eastAsia"/>
          <w:sz w:val="32"/>
          <w:szCs w:val="32"/>
        </w:rPr>
        <w:t>，</w:t>
      </w:r>
      <w:r w:rsidR="00A6494C" w:rsidRPr="00815AA5">
        <w:rPr>
          <w:rFonts w:ascii="仿宋_GB2312" w:eastAsia="仿宋_GB2312" w:hAnsi="仿宋" w:hint="eastAsia"/>
          <w:sz w:val="32"/>
          <w:szCs w:val="32"/>
        </w:rPr>
        <w:t>以实际管养绿地规模为准。</w:t>
      </w:r>
    </w:p>
    <w:p w:rsidR="00374CEC" w:rsidRPr="00815AA5" w:rsidRDefault="00555209" w:rsidP="007475D8">
      <w:pPr>
        <w:spacing w:line="52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2.2</w:t>
      </w:r>
      <w:r w:rsidR="00A6494C" w:rsidRPr="00815AA5">
        <w:rPr>
          <w:rFonts w:ascii="仿宋_GB2312" w:eastAsia="仿宋_GB2312" w:hAnsi="仿宋" w:hint="eastAsia"/>
          <w:b/>
          <w:sz w:val="32"/>
          <w:szCs w:val="32"/>
        </w:rPr>
        <w:t>卫生保洁</w:t>
      </w:r>
    </w:p>
    <w:p w:rsidR="00374CEC" w:rsidRPr="00815AA5" w:rsidRDefault="00555209" w:rsidP="007475D8">
      <w:pPr>
        <w:pStyle w:val="1"/>
        <w:spacing w:line="520" w:lineRule="exact"/>
        <w:ind w:firstLine="640"/>
        <w:rPr>
          <w:rFonts w:ascii="仿宋_GB2312" w:eastAsia="仿宋_GB2312" w:hAnsi="仿宋"/>
          <w:sz w:val="32"/>
          <w:szCs w:val="32"/>
        </w:rPr>
      </w:pPr>
      <w:r>
        <w:rPr>
          <w:rFonts w:ascii="仿宋_GB2312" w:eastAsia="仿宋_GB2312" w:hAnsi="仿宋" w:hint="eastAsia"/>
          <w:sz w:val="32"/>
          <w:szCs w:val="32"/>
        </w:rPr>
        <w:t>清源山中心景区及灵山圣墓范围内的旅游公路、游览场所、步游道、</w:t>
      </w:r>
      <w:r w:rsidR="00A6494C" w:rsidRPr="00815AA5">
        <w:rPr>
          <w:rFonts w:ascii="仿宋_GB2312" w:eastAsia="仿宋_GB2312" w:hAnsi="仿宋" w:hint="eastAsia"/>
          <w:sz w:val="32"/>
          <w:szCs w:val="32"/>
        </w:rPr>
        <w:t>花坛、绿化带、垃圾箱、宣传栏、标识标牌等所有公共设施的环境卫生保洁</w:t>
      </w:r>
      <w:r>
        <w:rPr>
          <w:rFonts w:ascii="仿宋_GB2312" w:eastAsia="仿宋_GB2312" w:hAnsi="仿宋" w:hint="eastAsia"/>
          <w:sz w:val="32"/>
          <w:szCs w:val="32"/>
        </w:rPr>
        <w:t>，</w:t>
      </w:r>
      <w:r w:rsidR="00A6494C" w:rsidRPr="00815AA5">
        <w:rPr>
          <w:rFonts w:ascii="仿宋_GB2312" w:eastAsia="仿宋_GB2312" w:hAnsi="仿宋" w:hint="eastAsia"/>
          <w:sz w:val="32"/>
          <w:szCs w:val="32"/>
        </w:rPr>
        <w:t>旅游公厕的日常管理等工作。</w:t>
      </w:r>
    </w:p>
    <w:p w:rsidR="00374CEC" w:rsidRPr="00815AA5" w:rsidRDefault="00555209" w:rsidP="00555209">
      <w:pPr>
        <w:spacing w:line="520" w:lineRule="exact"/>
        <w:jc w:val="center"/>
        <w:rPr>
          <w:rFonts w:ascii="仿宋_GB2312" w:eastAsia="仿宋_GB2312" w:hAnsi="仿宋"/>
          <w:b/>
          <w:sz w:val="32"/>
          <w:szCs w:val="32"/>
        </w:rPr>
      </w:pPr>
      <w:r>
        <w:rPr>
          <w:rFonts w:ascii="仿宋_GB2312" w:eastAsia="仿宋_GB2312" w:hAnsi="仿宋" w:hint="eastAsia"/>
          <w:b/>
          <w:sz w:val="32"/>
          <w:szCs w:val="32"/>
        </w:rPr>
        <w:t xml:space="preserve">第三章 </w:t>
      </w:r>
      <w:r w:rsidR="00A6494C" w:rsidRPr="00815AA5">
        <w:rPr>
          <w:rFonts w:ascii="仿宋_GB2312" w:eastAsia="仿宋_GB2312" w:hAnsi="仿宋" w:hint="eastAsia"/>
          <w:b/>
          <w:sz w:val="32"/>
          <w:szCs w:val="32"/>
        </w:rPr>
        <w:t>管理职责分工</w:t>
      </w:r>
    </w:p>
    <w:p w:rsidR="00374CEC" w:rsidRPr="00815AA5" w:rsidRDefault="00555209" w:rsidP="007475D8">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3.1</w:t>
      </w:r>
      <w:r w:rsidR="00A6494C" w:rsidRPr="00815AA5">
        <w:rPr>
          <w:rFonts w:ascii="仿宋_GB2312" w:eastAsia="仿宋_GB2312" w:hAnsi="仿宋" w:hint="eastAsia"/>
          <w:b/>
          <w:sz w:val="32"/>
          <w:szCs w:val="32"/>
        </w:rPr>
        <w:t>采用承包责任制</w:t>
      </w:r>
    </w:p>
    <w:p w:rsidR="00374CEC" w:rsidRPr="00815AA5" w:rsidRDefault="00555209" w:rsidP="007475D8">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3</w:t>
      </w:r>
      <w:r w:rsidR="00A6494C" w:rsidRPr="00815AA5">
        <w:rPr>
          <w:rFonts w:ascii="仿宋_GB2312" w:eastAsia="仿宋_GB2312" w:hAnsi="仿宋" w:hint="eastAsia"/>
          <w:b/>
          <w:sz w:val="32"/>
          <w:szCs w:val="32"/>
        </w:rPr>
        <w:t>.1</w:t>
      </w:r>
      <w:r>
        <w:rPr>
          <w:rFonts w:ascii="仿宋_GB2312" w:eastAsia="仿宋_GB2312" w:hAnsi="仿宋" w:hint="eastAsia"/>
          <w:b/>
          <w:sz w:val="32"/>
          <w:szCs w:val="32"/>
        </w:rPr>
        <w:t>.1</w:t>
      </w:r>
      <w:r w:rsidR="00A6494C" w:rsidRPr="00815AA5">
        <w:rPr>
          <w:rFonts w:ascii="仿宋_GB2312" w:eastAsia="仿宋_GB2312" w:hAnsi="仿宋" w:hint="eastAsia"/>
          <w:b/>
          <w:sz w:val="32"/>
          <w:szCs w:val="32"/>
        </w:rPr>
        <w:t>绿化管养方面</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采用包干的方式，即养护管理任务包干、经费包干</w:t>
      </w:r>
      <w:r w:rsidR="00555209">
        <w:rPr>
          <w:rFonts w:ascii="仿宋_GB2312" w:eastAsia="仿宋_GB2312" w:hAnsi="仿宋" w:hint="eastAsia"/>
          <w:sz w:val="32"/>
          <w:szCs w:val="32"/>
        </w:rPr>
        <w:t>。</w:t>
      </w:r>
      <w:r w:rsidRPr="00815AA5">
        <w:rPr>
          <w:rFonts w:ascii="仿宋_GB2312" w:eastAsia="仿宋_GB2312" w:hAnsi="仿宋" w:hint="eastAsia"/>
          <w:sz w:val="32"/>
          <w:szCs w:val="32"/>
        </w:rPr>
        <w:t>由承包单位按养护管理质量标准要求组织养护管理，并接受清源山风景名胜区管委会的指导</w:t>
      </w:r>
      <w:r w:rsidR="00555209">
        <w:rPr>
          <w:rFonts w:ascii="仿宋_GB2312" w:eastAsia="仿宋_GB2312" w:hAnsi="仿宋" w:hint="eastAsia"/>
          <w:sz w:val="32"/>
          <w:szCs w:val="32"/>
        </w:rPr>
        <w:t>、</w:t>
      </w:r>
      <w:r w:rsidRPr="00815AA5">
        <w:rPr>
          <w:rFonts w:ascii="仿宋_GB2312" w:eastAsia="仿宋_GB2312" w:hAnsi="仿宋" w:hint="eastAsia"/>
          <w:sz w:val="32"/>
          <w:szCs w:val="32"/>
        </w:rPr>
        <w:t>监督和检查。包括原有老君岩入口广场和游客中心大厅时令花卉摆设更换、景区天然林管护、人工园林绿地及道路绿地浇水、施肥、修剪、整形、松土围穴、除草、病虫</w:t>
      </w:r>
      <w:r w:rsidRPr="00815AA5">
        <w:rPr>
          <w:rFonts w:ascii="仿宋_GB2312" w:eastAsia="仿宋_GB2312" w:hAnsi="仿宋" w:hint="eastAsia"/>
          <w:sz w:val="32"/>
          <w:szCs w:val="32"/>
        </w:rPr>
        <w:lastRenderedPageBreak/>
        <w:t>害防治、绿化补植、设施维护和绿地保护等内容。</w:t>
      </w:r>
    </w:p>
    <w:p w:rsidR="00374CEC" w:rsidRPr="00815AA5" w:rsidRDefault="00555209" w:rsidP="007475D8">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3.1.2</w:t>
      </w:r>
      <w:r w:rsidR="00A6494C" w:rsidRPr="00815AA5">
        <w:rPr>
          <w:rFonts w:ascii="仿宋_GB2312" w:eastAsia="仿宋_GB2312" w:hAnsi="仿宋" w:hint="eastAsia"/>
          <w:b/>
          <w:sz w:val="32"/>
          <w:szCs w:val="32"/>
        </w:rPr>
        <w:t>卫生保洁方面</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由承包单位按卫生保洁标准要求对清源山中心景区及圣墓范围内的游览场所、旅游公路、步游道、花坛、绿化带、垃圾箱、宣传栏、标识标牌等所有公共设施进行卫生保洁</w:t>
      </w:r>
      <w:r w:rsidR="007475D8">
        <w:rPr>
          <w:rFonts w:ascii="仿宋_GB2312" w:eastAsia="仿宋_GB2312" w:hAnsi="仿宋" w:hint="eastAsia"/>
          <w:sz w:val="32"/>
          <w:szCs w:val="32"/>
        </w:rPr>
        <w:t>，</w:t>
      </w:r>
      <w:r w:rsidRPr="00815AA5">
        <w:rPr>
          <w:rFonts w:ascii="仿宋_GB2312" w:eastAsia="仿宋_GB2312" w:hAnsi="仿宋" w:hint="eastAsia"/>
          <w:sz w:val="32"/>
          <w:szCs w:val="32"/>
        </w:rPr>
        <w:t>及旅游公厕的日常管理等工作</w:t>
      </w:r>
      <w:r w:rsidR="007475D8">
        <w:rPr>
          <w:rFonts w:ascii="仿宋_GB2312" w:eastAsia="仿宋_GB2312" w:hAnsi="仿宋" w:hint="eastAsia"/>
          <w:sz w:val="32"/>
          <w:szCs w:val="32"/>
        </w:rPr>
        <w:t>。</w:t>
      </w:r>
    </w:p>
    <w:p w:rsidR="00374CEC" w:rsidRPr="00815AA5" w:rsidRDefault="00555209" w:rsidP="007475D8">
      <w:pPr>
        <w:adjustRightInd w:val="0"/>
        <w:snapToGrid w:val="0"/>
        <w:spacing w:line="520" w:lineRule="exact"/>
        <w:ind w:firstLineChars="200" w:firstLine="643"/>
        <w:rPr>
          <w:rFonts w:ascii="仿宋_GB2312" w:eastAsia="仿宋_GB2312" w:hAnsi="仿宋" w:cs="Times New Roman"/>
          <w:b/>
          <w:sz w:val="32"/>
          <w:szCs w:val="32"/>
        </w:rPr>
      </w:pPr>
      <w:r>
        <w:rPr>
          <w:rFonts w:ascii="仿宋_GB2312" w:eastAsia="仿宋_GB2312" w:hAnsi="仿宋" w:cs="Times New Roman" w:hint="eastAsia"/>
          <w:b/>
          <w:sz w:val="32"/>
          <w:szCs w:val="32"/>
        </w:rPr>
        <w:t>3.2</w:t>
      </w:r>
      <w:r w:rsidR="00A6494C" w:rsidRPr="00815AA5">
        <w:rPr>
          <w:rFonts w:ascii="仿宋_GB2312" w:eastAsia="仿宋_GB2312" w:hAnsi="仿宋" w:cs="Times New Roman" w:hint="eastAsia"/>
          <w:b/>
          <w:sz w:val="32"/>
          <w:szCs w:val="32"/>
        </w:rPr>
        <w:t>成立考评巡查小组</w:t>
      </w:r>
    </w:p>
    <w:p w:rsidR="00374CEC" w:rsidRPr="00815AA5" w:rsidRDefault="00A6494C" w:rsidP="007475D8">
      <w:pPr>
        <w:adjustRightInd w:val="0"/>
        <w:snapToGrid w:val="0"/>
        <w:spacing w:line="520" w:lineRule="exact"/>
        <w:ind w:firstLineChars="200" w:firstLine="640"/>
        <w:rPr>
          <w:rFonts w:ascii="仿宋_GB2312" w:eastAsia="仿宋_GB2312" w:hAnsi="仿宋" w:cs="Times New Roman"/>
          <w:sz w:val="32"/>
          <w:szCs w:val="32"/>
        </w:rPr>
      </w:pPr>
      <w:r w:rsidRPr="00815AA5">
        <w:rPr>
          <w:rFonts w:ascii="仿宋_GB2312" w:eastAsia="仿宋_GB2312" w:hAnsi="仿宋" w:cs="Times New Roman" w:hint="eastAsia"/>
          <w:sz w:val="32"/>
          <w:szCs w:val="32"/>
        </w:rPr>
        <w:t>由清源山管委会牵头</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景区服务中心具体负责组织实施</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黄环生主任任考评组组长、刘海祥书记任常务副组长、蔡彬彬副主任、何志榕总工程师任副组长。同时</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景区服务中心成立两个日常考评巡查小组</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负责检查景区内的绿化管养、卫生保洁、树木病虫害、设施维修维护等日常精细化管理工作</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及时发现、反馈、处理问题</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并对绿化管养和卫生保洁管理进行考评打分</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根据考评结果拨付管养经费</w:t>
      </w:r>
      <w:r w:rsidR="007475D8">
        <w:rPr>
          <w:rFonts w:ascii="仿宋_GB2312" w:eastAsia="仿宋_GB2312" w:hAnsi="仿宋" w:cs="Times New Roman" w:hint="eastAsia"/>
          <w:sz w:val="32"/>
          <w:szCs w:val="32"/>
        </w:rPr>
        <w:t>。</w:t>
      </w:r>
      <w:r w:rsidRPr="00815AA5">
        <w:rPr>
          <w:rFonts w:ascii="仿宋_GB2312" w:eastAsia="仿宋_GB2312" w:hAnsi="仿宋" w:cs="Times New Roman" w:hint="eastAsia"/>
          <w:sz w:val="32"/>
          <w:szCs w:val="32"/>
        </w:rPr>
        <w:t>人员分工如下：</w:t>
      </w:r>
    </w:p>
    <w:p w:rsidR="00374CEC" w:rsidRPr="00815AA5" w:rsidRDefault="00A6494C" w:rsidP="007475D8">
      <w:pPr>
        <w:pStyle w:val="1"/>
        <w:adjustRightInd w:val="0"/>
        <w:snapToGrid w:val="0"/>
        <w:spacing w:line="520" w:lineRule="exact"/>
        <w:ind w:firstLine="640"/>
        <w:rPr>
          <w:rFonts w:ascii="仿宋_GB2312" w:eastAsia="仿宋_GB2312" w:hAnsi="仿宋" w:cs="Times New Roman"/>
          <w:sz w:val="32"/>
          <w:szCs w:val="32"/>
        </w:rPr>
      </w:pPr>
      <w:r w:rsidRPr="00815AA5">
        <w:rPr>
          <w:rFonts w:ascii="仿宋_GB2312" w:eastAsia="仿宋_GB2312" w:hAnsi="仿宋" w:cs="Times New Roman" w:hint="eastAsia"/>
          <w:sz w:val="32"/>
          <w:szCs w:val="32"/>
        </w:rPr>
        <w:t xml:space="preserve">第一考评巡查小组：赖世汀（组长）  </w:t>
      </w:r>
    </w:p>
    <w:p w:rsidR="00374CEC" w:rsidRPr="00815AA5" w:rsidRDefault="00A6494C" w:rsidP="007475D8">
      <w:pPr>
        <w:pStyle w:val="1"/>
        <w:adjustRightInd w:val="0"/>
        <w:snapToGrid w:val="0"/>
        <w:spacing w:line="520" w:lineRule="exact"/>
        <w:ind w:firstLine="640"/>
        <w:rPr>
          <w:rFonts w:ascii="仿宋_GB2312" w:eastAsia="仿宋_GB2312" w:hAnsi="仿宋" w:cs="Times New Roman"/>
          <w:sz w:val="32"/>
          <w:szCs w:val="32"/>
        </w:rPr>
      </w:pPr>
      <w:r w:rsidRPr="00815AA5">
        <w:rPr>
          <w:rFonts w:ascii="仿宋_GB2312" w:eastAsia="仿宋_GB2312" w:hAnsi="仿宋" w:cs="Times New Roman" w:hint="eastAsia"/>
          <w:sz w:val="32"/>
          <w:szCs w:val="32"/>
        </w:rPr>
        <w:t>成员：唐启粮  陈真真  张仁辉</w:t>
      </w:r>
    </w:p>
    <w:p w:rsidR="00374CEC" w:rsidRPr="00815AA5" w:rsidRDefault="00A6494C" w:rsidP="007475D8">
      <w:pPr>
        <w:pStyle w:val="1"/>
        <w:adjustRightInd w:val="0"/>
        <w:snapToGrid w:val="0"/>
        <w:spacing w:line="520" w:lineRule="exact"/>
        <w:ind w:firstLine="640"/>
        <w:rPr>
          <w:rFonts w:ascii="仿宋_GB2312" w:eastAsia="仿宋_GB2312" w:hAnsi="仿宋" w:cs="Times New Roman"/>
          <w:sz w:val="32"/>
          <w:szCs w:val="32"/>
        </w:rPr>
      </w:pPr>
      <w:r w:rsidRPr="00815AA5">
        <w:rPr>
          <w:rFonts w:ascii="仿宋_GB2312" w:eastAsia="仿宋_GB2312" w:hAnsi="仿宋" w:cs="Times New Roman" w:hint="eastAsia"/>
          <w:sz w:val="32"/>
          <w:szCs w:val="32"/>
        </w:rPr>
        <w:t xml:space="preserve">第二考评巡查小组：张渤海（组长）   </w:t>
      </w:r>
    </w:p>
    <w:p w:rsidR="00374CEC" w:rsidRPr="00815AA5" w:rsidRDefault="00A6494C" w:rsidP="007475D8">
      <w:pPr>
        <w:pStyle w:val="1"/>
        <w:adjustRightInd w:val="0"/>
        <w:snapToGrid w:val="0"/>
        <w:spacing w:line="520" w:lineRule="exact"/>
        <w:ind w:firstLine="640"/>
        <w:rPr>
          <w:rFonts w:ascii="仿宋_GB2312" w:eastAsia="仿宋_GB2312" w:hAnsi="仿宋" w:cs="Times New Roman"/>
          <w:sz w:val="32"/>
          <w:szCs w:val="32"/>
        </w:rPr>
      </w:pPr>
      <w:r w:rsidRPr="00815AA5">
        <w:rPr>
          <w:rFonts w:ascii="仿宋_GB2312" w:eastAsia="仿宋_GB2312" w:hAnsi="仿宋" w:cs="Times New Roman" w:hint="eastAsia"/>
          <w:sz w:val="32"/>
          <w:szCs w:val="32"/>
        </w:rPr>
        <w:t>成员：赖海防  吴  筠  陈爱月</w:t>
      </w:r>
    </w:p>
    <w:p w:rsidR="00374CEC" w:rsidRPr="00815AA5" w:rsidRDefault="007475D8" w:rsidP="007475D8">
      <w:pPr>
        <w:spacing w:line="520" w:lineRule="exact"/>
        <w:jc w:val="center"/>
        <w:rPr>
          <w:rFonts w:ascii="仿宋_GB2312" w:eastAsia="仿宋_GB2312" w:hAnsi="仿宋"/>
          <w:b/>
          <w:sz w:val="32"/>
          <w:szCs w:val="32"/>
        </w:rPr>
      </w:pPr>
      <w:r>
        <w:rPr>
          <w:rFonts w:ascii="仿宋_GB2312" w:eastAsia="仿宋_GB2312" w:hAnsi="仿宋" w:hint="eastAsia"/>
          <w:b/>
          <w:sz w:val="32"/>
          <w:szCs w:val="32"/>
        </w:rPr>
        <w:t>第</w:t>
      </w:r>
      <w:r w:rsidR="00A6494C" w:rsidRPr="00815AA5">
        <w:rPr>
          <w:rFonts w:ascii="仿宋_GB2312" w:eastAsia="仿宋_GB2312" w:hAnsi="仿宋" w:hint="eastAsia"/>
          <w:b/>
          <w:sz w:val="32"/>
          <w:szCs w:val="32"/>
        </w:rPr>
        <w:t>四</w:t>
      </w:r>
      <w:r>
        <w:rPr>
          <w:rFonts w:ascii="仿宋_GB2312" w:eastAsia="仿宋_GB2312" w:hAnsi="仿宋" w:hint="eastAsia"/>
          <w:b/>
          <w:sz w:val="32"/>
          <w:szCs w:val="32"/>
        </w:rPr>
        <w:t xml:space="preserve">章 </w:t>
      </w:r>
      <w:r w:rsidR="00A6494C" w:rsidRPr="00815AA5">
        <w:rPr>
          <w:rFonts w:ascii="仿宋_GB2312" w:eastAsia="仿宋_GB2312" w:hAnsi="仿宋" w:hint="eastAsia"/>
          <w:b/>
          <w:sz w:val="32"/>
          <w:szCs w:val="32"/>
        </w:rPr>
        <w:t>精细化管理操作细则</w:t>
      </w:r>
    </w:p>
    <w:p w:rsidR="00374CEC" w:rsidRPr="00815AA5" w:rsidRDefault="007475D8" w:rsidP="007475D8">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4.1</w:t>
      </w:r>
      <w:r w:rsidR="00A6494C" w:rsidRPr="00815AA5">
        <w:rPr>
          <w:rFonts w:ascii="仿宋_GB2312" w:eastAsia="仿宋_GB2312" w:hAnsi="仿宋" w:hint="eastAsia"/>
          <w:b/>
          <w:sz w:val="32"/>
          <w:szCs w:val="32"/>
        </w:rPr>
        <w:t>景区绿化管养精细化管理标准</w:t>
      </w:r>
    </w:p>
    <w:p w:rsidR="00926ABC" w:rsidRDefault="007475D8" w:rsidP="00926ABC">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w:t>
      </w:r>
      <w:r w:rsidR="00A6494C" w:rsidRPr="00815AA5">
        <w:rPr>
          <w:rFonts w:ascii="仿宋_GB2312" w:eastAsia="仿宋_GB2312" w:hAnsi="仿宋" w:hint="eastAsia"/>
          <w:b/>
          <w:sz w:val="32"/>
          <w:szCs w:val="32"/>
        </w:rPr>
        <w:t>.1</w:t>
      </w:r>
      <w:r w:rsidR="003A48F9">
        <w:rPr>
          <w:rFonts w:ascii="仿宋_GB2312" w:eastAsia="仿宋_GB2312" w:hAnsi="仿宋" w:hint="eastAsia"/>
          <w:b/>
          <w:sz w:val="32"/>
          <w:szCs w:val="32"/>
        </w:rPr>
        <w:t>.1</w:t>
      </w:r>
      <w:r w:rsidR="00A6494C" w:rsidRPr="00815AA5">
        <w:rPr>
          <w:rFonts w:ascii="仿宋_GB2312" w:eastAsia="仿宋_GB2312" w:hAnsi="仿宋" w:hint="eastAsia"/>
          <w:b/>
          <w:sz w:val="32"/>
          <w:szCs w:val="32"/>
        </w:rPr>
        <w:t>一级养护标准</w:t>
      </w:r>
    </w:p>
    <w:p w:rsidR="00374CEC" w:rsidRPr="00815AA5" w:rsidRDefault="00A6494C" w:rsidP="00926ABC">
      <w:pPr>
        <w:spacing w:line="520" w:lineRule="exact"/>
        <w:ind w:firstLineChars="200" w:firstLine="643"/>
        <w:rPr>
          <w:rFonts w:ascii="仿宋_GB2312" w:eastAsia="仿宋_GB2312" w:hAnsi="仿宋"/>
          <w:b/>
          <w:sz w:val="32"/>
          <w:szCs w:val="32"/>
        </w:rPr>
      </w:pPr>
      <w:r w:rsidRPr="00815AA5">
        <w:rPr>
          <w:rFonts w:ascii="仿宋_GB2312" w:eastAsia="仿宋_GB2312" w:hAnsi="仿宋" w:hint="eastAsia"/>
          <w:b/>
          <w:sz w:val="32"/>
          <w:szCs w:val="32"/>
        </w:rPr>
        <w:t>1</w:t>
      </w:r>
      <w:r w:rsidR="00926ABC">
        <w:rPr>
          <w:rFonts w:ascii="仿宋_GB2312" w:eastAsia="仿宋_GB2312" w:hAnsi="仿宋" w:hint="eastAsia"/>
          <w:b/>
          <w:sz w:val="32"/>
          <w:szCs w:val="32"/>
        </w:rPr>
        <w:t>.</w:t>
      </w:r>
      <w:r w:rsidRPr="00815AA5">
        <w:rPr>
          <w:rFonts w:ascii="仿宋_GB2312" w:eastAsia="仿宋_GB2312" w:hAnsi="仿宋" w:hint="eastAsia"/>
          <w:b/>
          <w:sz w:val="32"/>
          <w:szCs w:val="32"/>
        </w:rPr>
        <w:t>行道树</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（1）树冠完整美观</w:t>
      </w:r>
      <w:r w:rsidR="00926ABC">
        <w:rPr>
          <w:rFonts w:ascii="仿宋_GB2312" w:eastAsia="仿宋_GB2312" w:hAnsi="仿宋" w:hint="eastAsia"/>
          <w:sz w:val="32"/>
          <w:szCs w:val="32"/>
        </w:rPr>
        <w:t>，</w:t>
      </w:r>
      <w:r w:rsidRPr="00815AA5">
        <w:rPr>
          <w:rFonts w:ascii="仿宋_GB2312" w:eastAsia="仿宋_GB2312" w:hAnsi="仿宋" w:hint="eastAsia"/>
          <w:sz w:val="32"/>
          <w:szCs w:val="32"/>
        </w:rPr>
        <w:t>无偏冠</w:t>
      </w:r>
      <w:r w:rsidR="00926ABC">
        <w:rPr>
          <w:rFonts w:ascii="仿宋_GB2312" w:eastAsia="仿宋_GB2312" w:hAnsi="仿宋" w:hint="eastAsia"/>
          <w:sz w:val="32"/>
          <w:szCs w:val="32"/>
        </w:rPr>
        <w:t>，</w:t>
      </w:r>
      <w:r w:rsidRPr="00815AA5">
        <w:rPr>
          <w:rFonts w:ascii="仿宋_GB2312" w:eastAsia="仿宋_GB2312" w:hAnsi="仿宋" w:hint="eastAsia"/>
          <w:sz w:val="32"/>
          <w:szCs w:val="32"/>
        </w:rPr>
        <w:t>规格（冠幅、冠高）基本一致。下缘线整齐</w:t>
      </w:r>
      <w:r w:rsidR="00926ABC">
        <w:rPr>
          <w:rFonts w:ascii="仿宋_GB2312" w:eastAsia="仿宋_GB2312" w:hAnsi="仿宋" w:hint="eastAsia"/>
          <w:sz w:val="32"/>
          <w:szCs w:val="32"/>
        </w:rPr>
        <w:t>，</w:t>
      </w:r>
      <w:r w:rsidRPr="00815AA5">
        <w:rPr>
          <w:rFonts w:ascii="仿宋_GB2312" w:eastAsia="仿宋_GB2312" w:hAnsi="仿宋" w:hint="eastAsia"/>
          <w:sz w:val="32"/>
          <w:szCs w:val="32"/>
        </w:rPr>
        <w:t>高度不应影响交通安全。</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（2）生长良好</w:t>
      </w:r>
      <w:r w:rsidR="00926ABC">
        <w:rPr>
          <w:rFonts w:ascii="仿宋_GB2312" w:eastAsia="仿宋_GB2312" w:hAnsi="仿宋" w:hint="eastAsia"/>
          <w:sz w:val="32"/>
          <w:szCs w:val="32"/>
        </w:rPr>
        <w:t>，</w:t>
      </w:r>
      <w:r w:rsidRPr="00815AA5">
        <w:rPr>
          <w:rFonts w:ascii="仿宋_GB2312" w:eastAsia="仿宋_GB2312" w:hAnsi="仿宋" w:hint="eastAsia"/>
          <w:sz w:val="32"/>
          <w:szCs w:val="32"/>
        </w:rPr>
        <w:t>无死树缺株。</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（3）树干挺直。基部无蘖芽萌生</w:t>
      </w:r>
      <w:r w:rsidR="00926ABC">
        <w:rPr>
          <w:rFonts w:ascii="仿宋_GB2312" w:eastAsia="仿宋_GB2312" w:hAnsi="仿宋" w:hint="eastAsia"/>
          <w:sz w:val="32"/>
          <w:szCs w:val="32"/>
        </w:rPr>
        <w:t>，</w:t>
      </w:r>
      <w:r w:rsidRPr="00815AA5">
        <w:rPr>
          <w:rFonts w:ascii="仿宋_GB2312" w:eastAsia="仿宋_GB2312" w:hAnsi="仿宋" w:hint="eastAsia"/>
          <w:sz w:val="32"/>
          <w:szCs w:val="32"/>
        </w:rPr>
        <w:t>主干无由不定芽发长的冗</w:t>
      </w:r>
      <w:r w:rsidRPr="00815AA5">
        <w:rPr>
          <w:rFonts w:ascii="仿宋_GB2312" w:eastAsia="仿宋_GB2312" w:hAnsi="仿宋" w:hint="eastAsia"/>
          <w:sz w:val="32"/>
          <w:szCs w:val="32"/>
        </w:rPr>
        <w:lastRenderedPageBreak/>
        <w:t>枝。</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（4）枝条健壮</w:t>
      </w:r>
      <w:r w:rsidR="00926ABC">
        <w:rPr>
          <w:rFonts w:ascii="仿宋_GB2312" w:eastAsia="仿宋_GB2312" w:hAnsi="仿宋" w:hint="eastAsia"/>
          <w:sz w:val="32"/>
          <w:szCs w:val="32"/>
        </w:rPr>
        <w:t>，</w:t>
      </w:r>
      <w:r w:rsidRPr="00815AA5">
        <w:rPr>
          <w:rFonts w:ascii="仿宋_GB2312" w:eastAsia="仿宋_GB2312" w:hAnsi="仿宋" w:hint="eastAsia"/>
          <w:sz w:val="32"/>
          <w:szCs w:val="32"/>
        </w:rPr>
        <w:t>叶色饱满、无枯枝及非自然的黄叶。无徒长枝、病虫枝、伤损枝、交叉枝、重叠枝。主侧枝分布匀称，数量适宜。内膛通风透光。</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（5）观花乔木适时开花</w:t>
      </w:r>
      <w:r w:rsidR="00926ABC">
        <w:rPr>
          <w:rFonts w:ascii="仿宋_GB2312" w:eastAsia="仿宋_GB2312" w:hAnsi="仿宋" w:hint="eastAsia"/>
          <w:sz w:val="32"/>
          <w:szCs w:val="32"/>
        </w:rPr>
        <w:t>，</w:t>
      </w:r>
      <w:r w:rsidRPr="00815AA5">
        <w:rPr>
          <w:rFonts w:ascii="仿宋_GB2312" w:eastAsia="仿宋_GB2312" w:hAnsi="仿宋" w:hint="eastAsia"/>
          <w:sz w:val="32"/>
          <w:szCs w:val="32"/>
        </w:rPr>
        <w:t>花期整齐</w:t>
      </w:r>
      <w:r w:rsidR="00926ABC">
        <w:rPr>
          <w:rFonts w:ascii="仿宋_GB2312" w:eastAsia="仿宋_GB2312" w:hAnsi="仿宋" w:hint="eastAsia"/>
          <w:sz w:val="32"/>
          <w:szCs w:val="32"/>
        </w:rPr>
        <w:t>，</w:t>
      </w:r>
      <w:r w:rsidRPr="00815AA5">
        <w:rPr>
          <w:rFonts w:ascii="仿宋_GB2312" w:eastAsia="仿宋_GB2312" w:hAnsi="仿宋" w:hint="eastAsia"/>
          <w:sz w:val="32"/>
          <w:szCs w:val="32"/>
        </w:rPr>
        <w:t>花多色艳。</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（6）人工整形树木树冠表面平整、圆滑、不露空缺</w:t>
      </w:r>
      <w:r w:rsidR="00926ABC">
        <w:rPr>
          <w:rFonts w:ascii="仿宋_GB2312" w:eastAsia="仿宋_GB2312" w:hAnsi="仿宋" w:hint="eastAsia"/>
          <w:sz w:val="32"/>
          <w:szCs w:val="32"/>
        </w:rPr>
        <w:t>，</w:t>
      </w:r>
      <w:r w:rsidRPr="00815AA5">
        <w:rPr>
          <w:rFonts w:ascii="仿宋_GB2312" w:eastAsia="仿宋_GB2312" w:hAnsi="仿宋" w:hint="eastAsia"/>
          <w:sz w:val="32"/>
          <w:szCs w:val="32"/>
        </w:rPr>
        <w:t>不露枝干，不露捆扎物。</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（7）叶片无厚重粉尘覆盖</w:t>
      </w:r>
      <w:r w:rsidR="00926ABC">
        <w:rPr>
          <w:rFonts w:ascii="仿宋_GB2312" w:eastAsia="仿宋_GB2312" w:hAnsi="仿宋" w:hint="eastAsia"/>
          <w:sz w:val="32"/>
          <w:szCs w:val="32"/>
        </w:rPr>
        <w:t>，</w:t>
      </w:r>
      <w:r w:rsidRPr="00815AA5">
        <w:rPr>
          <w:rFonts w:ascii="仿宋_GB2312" w:eastAsia="仿宋_GB2312" w:hAnsi="仿宋" w:hint="eastAsia"/>
          <w:sz w:val="32"/>
          <w:szCs w:val="32"/>
        </w:rPr>
        <w:t>树池无垃圾覆盖</w:t>
      </w:r>
      <w:r w:rsidR="00926ABC">
        <w:rPr>
          <w:rFonts w:ascii="仿宋_GB2312" w:eastAsia="仿宋_GB2312" w:hAnsi="仿宋" w:hint="eastAsia"/>
          <w:sz w:val="32"/>
          <w:szCs w:val="32"/>
        </w:rPr>
        <w:t>，</w:t>
      </w:r>
      <w:r w:rsidRPr="00815AA5">
        <w:rPr>
          <w:rFonts w:ascii="仿宋_GB2312" w:eastAsia="仿宋_GB2312" w:hAnsi="仿宋" w:hint="eastAsia"/>
          <w:sz w:val="32"/>
          <w:szCs w:val="32"/>
        </w:rPr>
        <w:t>树上无悬挂物、无垃圾</w:t>
      </w:r>
      <w:r w:rsidR="00926ABC">
        <w:rPr>
          <w:rFonts w:ascii="仿宋_GB2312" w:eastAsia="仿宋_GB2312" w:hAnsi="仿宋" w:hint="eastAsia"/>
          <w:sz w:val="32"/>
          <w:szCs w:val="32"/>
        </w:rPr>
        <w:t>，</w:t>
      </w:r>
      <w:r w:rsidRPr="00815AA5">
        <w:rPr>
          <w:rFonts w:ascii="仿宋_GB2312" w:eastAsia="仿宋_GB2312" w:hAnsi="仿宋" w:hint="eastAsia"/>
          <w:sz w:val="32"/>
          <w:szCs w:val="32"/>
        </w:rPr>
        <w:t>树干无涂刻、无招贴。</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（8）土壤通气透水，无大的石砾、砖块。每年松土3</w:t>
      </w:r>
      <w:r w:rsidR="00E3328F">
        <w:rPr>
          <w:rFonts w:ascii="仿宋_GB2312" w:eastAsia="仿宋_GB2312" w:hAnsi="仿宋" w:hint="eastAsia"/>
          <w:sz w:val="32"/>
          <w:szCs w:val="32"/>
        </w:rPr>
        <w:t>-</w:t>
      </w:r>
      <w:r w:rsidRPr="00815AA5">
        <w:rPr>
          <w:rFonts w:ascii="仿宋_GB2312" w:eastAsia="仿宋_GB2312" w:hAnsi="仿宋" w:hint="eastAsia"/>
          <w:sz w:val="32"/>
          <w:szCs w:val="32"/>
        </w:rPr>
        <w:t>4次，松土深度6</w:t>
      </w:r>
      <w:r w:rsidR="00E3328F">
        <w:rPr>
          <w:rFonts w:ascii="仿宋_GB2312" w:eastAsia="仿宋_GB2312" w:hAnsi="仿宋" w:hint="eastAsia"/>
          <w:sz w:val="32"/>
          <w:szCs w:val="32"/>
        </w:rPr>
        <w:t>-</w:t>
      </w:r>
      <w:r w:rsidRPr="00815AA5">
        <w:rPr>
          <w:rFonts w:ascii="仿宋_GB2312" w:eastAsia="仿宋_GB2312" w:hAnsi="仿宋" w:hint="eastAsia"/>
          <w:sz w:val="32"/>
          <w:szCs w:val="32"/>
        </w:rPr>
        <w:t>10cm。松土时应防止碰伤树皮、损伤根系。</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（9）修剪以休眠期为主</w:t>
      </w:r>
      <w:r w:rsidR="00E3328F">
        <w:rPr>
          <w:rFonts w:ascii="仿宋_GB2312" w:eastAsia="仿宋_GB2312" w:hAnsi="仿宋" w:hint="eastAsia"/>
          <w:sz w:val="32"/>
          <w:szCs w:val="32"/>
        </w:rPr>
        <w:t>，</w:t>
      </w:r>
      <w:r w:rsidRPr="00815AA5">
        <w:rPr>
          <w:rFonts w:ascii="仿宋_GB2312" w:eastAsia="仿宋_GB2312" w:hAnsi="仿宋" w:hint="eastAsia"/>
          <w:sz w:val="32"/>
          <w:szCs w:val="32"/>
        </w:rPr>
        <w:t>生长期为辅。休眠期修剪1次</w:t>
      </w:r>
      <w:r w:rsidR="00E3328F">
        <w:rPr>
          <w:rFonts w:ascii="仿宋_GB2312" w:eastAsia="仿宋_GB2312" w:hAnsi="仿宋" w:hint="eastAsia"/>
          <w:sz w:val="32"/>
          <w:szCs w:val="32"/>
        </w:rPr>
        <w:t>，</w:t>
      </w:r>
      <w:r w:rsidRPr="00815AA5">
        <w:rPr>
          <w:rFonts w:ascii="仿宋_GB2312" w:eastAsia="仿宋_GB2312" w:hAnsi="仿宋" w:hint="eastAsia"/>
          <w:sz w:val="32"/>
          <w:szCs w:val="32"/>
        </w:rPr>
        <w:t>在保持自然树形条件下</w:t>
      </w:r>
      <w:r w:rsidR="00E3328F">
        <w:rPr>
          <w:rFonts w:ascii="仿宋_GB2312" w:eastAsia="仿宋_GB2312" w:hAnsi="仿宋" w:hint="eastAsia"/>
          <w:sz w:val="32"/>
          <w:szCs w:val="32"/>
        </w:rPr>
        <w:t>，</w:t>
      </w:r>
      <w:r w:rsidRPr="00815AA5">
        <w:rPr>
          <w:rFonts w:ascii="仿宋_GB2312" w:eastAsia="仿宋_GB2312" w:hAnsi="仿宋" w:hint="eastAsia"/>
          <w:sz w:val="32"/>
          <w:szCs w:val="32"/>
        </w:rPr>
        <w:t>剪除树木徒长枝、病虫枝、伤损枝、交叉枝、重叠枝及妨碍架空线及交通安全设施的枝杈。新植及主侧枝未定型的树木应采取整形技术逐年形成三级分枝骨架。生长期修剪可多次</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主要是疏剪新萌发的过多枝条及徒长枝、病虫枝、伤损枝</w:t>
      </w:r>
      <w:r w:rsidR="00E3328F">
        <w:rPr>
          <w:rFonts w:ascii="仿宋_GB2312" w:eastAsia="仿宋_GB2312" w:hAnsi="仿宋" w:hint="eastAsia"/>
          <w:sz w:val="32"/>
          <w:szCs w:val="32"/>
        </w:rPr>
        <w:t>。</w:t>
      </w:r>
      <w:r w:rsidRPr="00815AA5">
        <w:rPr>
          <w:rFonts w:ascii="仿宋_GB2312" w:eastAsia="仿宋_GB2312" w:hAnsi="仿宋" w:hint="eastAsia"/>
          <w:sz w:val="32"/>
          <w:szCs w:val="32"/>
        </w:rPr>
        <w:t>剪口必须平滑</w:t>
      </w:r>
      <w:r w:rsidR="00E3328F">
        <w:rPr>
          <w:rFonts w:ascii="仿宋_GB2312" w:eastAsia="仿宋_GB2312" w:hAnsi="仿宋" w:hint="eastAsia"/>
          <w:sz w:val="32"/>
          <w:szCs w:val="32"/>
        </w:rPr>
        <w:t>，</w:t>
      </w:r>
      <w:r w:rsidRPr="00815AA5">
        <w:rPr>
          <w:rFonts w:ascii="仿宋_GB2312" w:eastAsia="仿宋_GB2312" w:hAnsi="仿宋" w:hint="eastAsia"/>
          <w:sz w:val="32"/>
          <w:szCs w:val="32"/>
        </w:rPr>
        <w:t>截面尽量缩小</w:t>
      </w:r>
      <w:r w:rsidR="00E3328F">
        <w:rPr>
          <w:rFonts w:ascii="仿宋_GB2312" w:eastAsia="仿宋_GB2312" w:hAnsi="仿宋" w:hint="eastAsia"/>
          <w:sz w:val="32"/>
          <w:szCs w:val="32"/>
        </w:rPr>
        <w:t>，</w:t>
      </w:r>
      <w:r w:rsidRPr="00815AA5">
        <w:rPr>
          <w:rFonts w:ascii="仿宋_GB2312" w:eastAsia="仿宋_GB2312" w:hAnsi="仿宋" w:hint="eastAsia"/>
          <w:sz w:val="32"/>
          <w:szCs w:val="32"/>
        </w:rPr>
        <w:t>剪口大于5cm的应涂保护剂</w:t>
      </w:r>
      <w:r w:rsidR="00E3328F">
        <w:rPr>
          <w:rFonts w:ascii="仿宋_GB2312" w:eastAsia="仿宋_GB2312" w:hAnsi="仿宋" w:hint="eastAsia"/>
          <w:sz w:val="32"/>
          <w:szCs w:val="32"/>
        </w:rPr>
        <w:t>。</w:t>
      </w:r>
      <w:r w:rsidRPr="00815AA5">
        <w:rPr>
          <w:rFonts w:ascii="仿宋_GB2312" w:eastAsia="仿宋_GB2312" w:hAnsi="仿宋" w:hint="eastAsia"/>
          <w:sz w:val="32"/>
          <w:szCs w:val="32"/>
        </w:rPr>
        <w:t>观花类树种应在花芽分化前完成修剪。</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（10）施肥以基肥为主，追肥兼施。每年秋末施基肥1次。观花树木花后与花芽分化期各追肥1次。新栽3年内的行道树</w:t>
      </w:r>
      <w:r w:rsidR="00E3328F">
        <w:rPr>
          <w:rFonts w:ascii="仿宋_GB2312" w:eastAsia="仿宋_GB2312" w:hAnsi="仿宋" w:hint="eastAsia"/>
          <w:sz w:val="32"/>
          <w:szCs w:val="32"/>
        </w:rPr>
        <w:t>，</w:t>
      </w:r>
      <w:r w:rsidRPr="00815AA5">
        <w:rPr>
          <w:rFonts w:ascii="仿宋_GB2312" w:eastAsia="仿宋_GB2312" w:hAnsi="仿宋" w:hint="eastAsia"/>
          <w:sz w:val="32"/>
          <w:szCs w:val="32"/>
        </w:rPr>
        <w:t>每年生长期追肥3</w:t>
      </w:r>
      <w:r w:rsidR="00E3328F">
        <w:rPr>
          <w:rFonts w:ascii="仿宋_GB2312" w:eastAsia="仿宋_GB2312" w:hAnsi="仿宋" w:hint="eastAsia"/>
          <w:sz w:val="32"/>
          <w:szCs w:val="32"/>
        </w:rPr>
        <w:t>-</w:t>
      </w:r>
      <w:r w:rsidRPr="00815AA5">
        <w:rPr>
          <w:rFonts w:ascii="仿宋_GB2312" w:eastAsia="仿宋_GB2312" w:hAnsi="仿宋" w:hint="eastAsia"/>
          <w:sz w:val="32"/>
          <w:szCs w:val="32"/>
        </w:rPr>
        <w:t>4次</w:t>
      </w:r>
      <w:r w:rsidR="00E3328F">
        <w:rPr>
          <w:rFonts w:ascii="仿宋_GB2312" w:eastAsia="仿宋_GB2312" w:hAnsi="仿宋" w:hint="eastAsia"/>
          <w:sz w:val="32"/>
          <w:szCs w:val="32"/>
        </w:rPr>
        <w:t>，</w:t>
      </w:r>
      <w:r w:rsidRPr="00815AA5">
        <w:rPr>
          <w:rFonts w:ascii="仿宋_GB2312" w:eastAsia="仿宋_GB2312" w:hAnsi="仿宋" w:hint="eastAsia"/>
          <w:sz w:val="32"/>
          <w:szCs w:val="32"/>
        </w:rPr>
        <w:t>以后每年追肥1</w:t>
      </w:r>
      <w:r w:rsidR="00E3328F">
        <w:rPr>
          <w:rFonts w:ascii="仿宋_GB2312" w:eastAsia="仿宋_GB2312" w:hAnsi="仿宋" w:hint="eastAsia"/>
          <w:sz w:val="32"/>
          <w:szCs w:val="32"/>
        </w:rPr>
        <w:t>-</w:t>
      </w:r>
      <w:r w:rsidRPr="00815AA5">
        <w:rPr>
          <w:rFonts w:ascii="仿宋_GB2312" w:eastAsia="仿宋_GB2312" w:hAnsi="仿宋" w:hint="eastAsia"/>
          <w:sz w:val="32"/>
          <w:szCs w:val="32"/>
        </w:rPr>
        <w:t>2次。肥料要埋施</w:t>
      </w:r>
      <w:r w:rsidR="00E3328F">
        <w:rPr>
          <w:rFonts w:ascii="仿宋_GB2312" w:eastAsia="仿宋_GB2312" w:hAnsi="仿宋" w:hint="eastAsia"/>
          <w:sz w:val="32"/>
          <w:szCs w:val="32"/>
        </w:rPr>
        <w:t>，</w:t>
      </w:r>
      <w:r w:rsidRPr="00815AA5">
        <w:rPr>
          <w:rFonts w:ascii="仿宋_GB2312" w:eastAsia="仿宋_GB2312" w:hAnsi="仿宋" w:hint="eastAsia"/>
          <w:sz w:val="32"/>
          <w:szCs w:val="32"/>
        </w:rPr>
        <w:t>施肥穴宽度</w:t>
      </w:r>
      <w:r w:rsidR="00E3328F">
        <w:rPr>
          <w:rFonts w:ascii="仿宋_GB2312" w:eastAsia="仿宋_GB2312" w:hAnsi="仿宋" w:hint="eastAsia"/>
          <w:sz w:val="32"/>
          <w:szCs w:val="32"/>
        </w:rPr>
        <w:t>、</w:t>
      </w:r>
      <w:r w:rsidRPr="00815AA5">
        <w:rPr>
          <w:rFonts w:ascii="仿宋_GB2312" w:eastAsia="仿宋_GB2312" w:hAnsi="仿宋" w:hint="eastAsia"/>
          <w:sz w:val="32"/>
          <w:szCs w:val="32"/>
        </w:rPr>
        <w:t>深度为30</w:t>
      </w:r>
      <w:r w:rsidR="00E3328F">
        <w:rPr>
          <w:rFonts w:ascii="仿宋_GB2312" w:eastAsia="仿宋_GB2312" w:hAnsi="仿宋" w:hint="eastAsia"/>
          <w:sz w:val="32"/>
          <w:szCs w:val="32"/>
        </w:rPr>
        <w:t>-</w:t>
      </w:r>
      <w:r w:rsidRPr="00815AA5">
        <w:rPr>
          <w:rFonts w:ascii="仿宋_GB2312" w:eastAsia="仿宋_GB2312" w:hAnsi="仿宋" w:hint="eastAsia"/>
          <w:sz w:val="32"/>
          <w:szCs w:val="32"/>
        </w:rPr>
        <w:t>40cm，肥料切忌裸露。</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（11）新栽种树木应灌足定根水</w:t>
      </w:r>
      <w:r w:rsidR="00E3328F">
        <w:rPr>
          <w:rFonts w:ascii="仿宋_GB2312" w:eastAsia="仿宋_GB2312" w:hAnsi="仿宋" w:hint="eastAsia"/>
          <w:sz w:val="32"/>
          <w:szCs w:val="32"/>
        </w:rPr>
        <w:t>，</w:t>
      </w:r>
      <w:r w:rsidRPr="00815AA5">
        <w:rPr>
          <w:rFonts w:ascii="仿宋_GB2312" w:eastAsia="仿宋_GB2312" w:hAnsi="仿宋" w:hint="eastAsia"/>
          <w:sz w:val="32"/>
          <w:szCs w:val="32"/>
        </w:rPr>
        <w:t>并需要连续灌水3</w:t>
      </w:r>
      <w:r w:rsidR="00E3328F">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不灌水也能正常生长为止。树穴排水顺畅，雨季应及时排除树穴内的积水。干旱少雨季节</w:t>
      </w:r>
      <w:r w:rsidR="00E3328F">
        <w:rPr>
          <w:rFonts w:ascii="仿宋_GB2312" w:eastAsia="仿宋_GB2312" w:hAnsi="仿宋" w:hint="eastAsia"/>
          <w:sz w:val="32"/>
          <w:szCs w:val="32"/>
        </w:rPr>
        <w:t>，</w:t>
      </w:r>
      <w:r w:rsidRPr="00815AA5">
        <w:rPr>
          <w:rFonts w:ascii="仿宋_GB2312" w:eastAsia="仿宋_GB2312" w:hAnsi="仿宋" w:hint="eastAsia"/>
          <w:sz w:val="32"/>
          <w:szCs w:val="32"/>
        </w:rPr>
        <w:t>应保证充足水量</w:t>
      </w:r>
      <w:r w:rsidR="00E3328F">
        <w:rPr>
          <w:rFonts w:ascii="仿宋_GB2312" w:eastAsia="仿宋_GB2312" w:hAnsi="仿宋" w:hint="eastAsia"/>
          <w:sz w:val="32"/>
          <w:szCs w:val="32"/>
        </w:rPr>
        <w:t>，</w:t>
      </w:r>
      <w:r w:rsidRPr="00815AA5">
        <w:rPr>
          <w:rFonts w:ascii="仿宋_GB2312" w:eastAsia="仿宋_GB2312" w:hAnsi="仿宋" w:hint="eastAsia"/>
          <w:sz w:val="32"/>
          <w:szCs w:val="32"/>
        </w:rPr>
        <w:t>使土壤不干燥</w:t>
      </w:r>
      <w:r w:rsidR="00E3328F">
        <w:rPr>
          <w:rFonts w:ascii="仿宋_GB2312" w:eastAsia="仿宋_GB2312" w:hAnsi="仿宋" w:hint="eastAsia"/>
          <w:sz w:val="32"/>
          <w:szCs w:val="32"/>
        </w:rPr>
        <w:t>，</w:t>
      </w:r>
      <w:r w:rsidRPr="00815AA5">
        <w:rPr>
          <w:rFonts w:ascii="仿宋_GB2312" w:eastAsia="仿宋_GB2312" w:hAnsi="仿宋" w:hint="eastAsia"/>
          <w:sz w:val="32"/>
          <w:szCs w:val="32"/>
        </w:rPr>
        <w:t>植株不出现缺水现象。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lastRenderedPageBreak/>
        <w:t>（12）无明显有害生物危害状。树叶受害率控制在总量的5%以下</w:t>
      </w:r>
      <w:r w:rsidR="00E3328F">
        <w:rPr>
          <w:rFonts w:ascii="仿宋_GB2312" w:eastAsia="仿宋_GB2312" w:hAnsi="仿宋" w:hint="eastAsia"/>
          <w:sz w:val="32"/>
          <w:szCs w:val="32"/>
        </w:rPr>
        <w:t>，</w:t>
      </w:r>
      <w:r w:rsidRPr="00815AA5">
        <w:rPr>
          <w:rFonts w:ascii="仿宋_GB2312" w:eastAsia="仿宋_GB2312" w:hAnsi="仿宋" w:hint="eastAsia"/>
          <w:sz w:val="32"/>
          <w:szCs w:val="32"/>
        </w:rPr>
        <w:t>树干受害率控制在总量2%以下。茎周无杂草束缚。每年应结合修剪进行1次病虫害综合防治。</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（13）台风前应采取防御措施</w:t>
      </w:r>
      <w:r w:rsidR="00E3328F">
        <w:rPr>
          <w:rFonts w:ascii="仿宋_GB2312" w:eastAsia="仿宋_GB2312" w:hAnsi="仿宋" w:hint="eastAsia"/>
          <w:sz w:val="32"/>
          <w:szCs w:val="32"/>
        </w:rPr>
        <w:t>，</w:t>
      </w:r>
      <w:r w:rsidRPr="00815AA5">
        <w:rPr>
          <w:rFonts w:ascii="仿宋_GB2312" w:eastAsia="仿宋_GB2312" w:hAnsi="仿宋" w:hint="eastAsia"/>
          <w:sz w:val="32"/>
          <w:szCs w:val="32"/>
        </w:rPr>
        <w:t>加固护树设施，并合理修剪</w:t>
      </w:r>
      <w:r w:rsidR="00E3328F">
        <w:rPr>
          <w:rFonts w:ascii="仿宋_GB2312" w:eastAsia="仿宋_GB2312" w:hAnsi="仿宋" w:hint="eastAsia"/>
          <w:sz w:val="32"/>
          <w:szCs w:val="32"/>
        </w:rPr>
        <w:t>，</w:t>
      </w:r>
      <w:r w:rsidRPr="00815AA5">
        <w:rPr>
          <w:rFonts w:ascii="仿宋_GB2312" w:eastAsia="仿宋_GB2312" w:hAnsi="仿宋" w:hint="eastAsia"/>
          <w:sz w:val="32"/>
          <w:szCs w:val="32"/>
        </w:rPr>
        <w:t>增强树木抵御台风的能力。台风吹袭期间迅速清理倒树断枝</w:t>
      </w:r>
      <w:r w:rsidR="00E3328F">
        <w:rPr>
          <w:rFonts w:ascii="仿宋_GB2312" w:eastAsia="仿宋_GB2312" w:hAnsi="仿宋" w:hint="eastAsia"/>
          <w:sz w:val="32"/>
          <w:szCs w:val="32"/>
        </w:rPr>
        <w:t>，</w:t>
      </w:r>
      <w:r w:rsidRPr="00815AA5">
        <w:rPr>
          <w:rFonts w:ascii="仿宋_GB2312" w:eastAsia="仿宋_GB2312" w:hAnsi="仿宋" w:hint="eastAsia"/>
          <w:sz w:val="32"/>
          <w:szCs w:val="32"/>
        </w:rPr>
        <w:t>疏通道路。台风过后及时进行扶树、护树</w:t>
      </w:r>
      <w:r w:rsidR="00E3328F">
        <w:rPr>
          <w:rFonts w:ascii="仿宋_GB2312" w:eastAsia="仿宋_GB2312" w:hAnsi="仿宋" w:hint="eastAsia"/>
          <w:sz w:val="32"/>
          <w:szCs w:val="32"/>
        </w:rPr>
        <w:t>，</w:t>
      </w:r>
      <w:r w:rsidRPr="00815AA5">
        <w:rPr>
          <w:rFonts w:ascii="仿宋_GB2312" w:eastAsia="仿宋_GB2312" w:hAnsi="仿宋" w:hint="eastAsia"/>
          <w:sz w:val="32"/>
          <w:szCs w:val="32"/>
        </w:rPr>
        <w:t>补好残缺</w:t>
      </w:r>
      <w:r w:rsidR="00E3328F">
        <w:rPr>
          <w:rFonts w:ascii="仿宋_GB2312" w:eastAsia="仿宋_GB2312" w:hAnsi="仿宋" w:hint="eastAsia"/>
          <w:sz w:val="32"/>
          <w:szCs w:val="32"/>
        </w:rPr>
        <w:t>，</w:t>
      </w:r>
      <w:r w:rsidRPr="00815AA5">
        <w:rPr>
          <w:rFonts w:ascii="仿宋_GB2312" w:eastAsia="仿宋_GB2312" w:hAnsi="仿宋" w:hint="eastAsia"/>
          <w:sz w:val="32"/>
          <w:szCs w:val="32"/>
        </w:rPr>
        <w:t>清除断枝、落叶和垃圾</w:t>
      </w:r>
      <w:r w:rsidR="00E3328F">
        <w:rPr>
          <w:rFonts w:ascii="仿宋_GB2312" w:eastAsia="仿宋_GB2312" w:hAnsi="仿宋" w:hint="eastAsia"/>
          <w:sz w:val="32"/>
          <w:szCs w:val="32"/>
        </w:rPr>
        <w:t>，</w:t>
      </w:r>
      <w:r w:rsidRPr="00815AA5">
        <w:rPr>
          <w:rFonts w:ascii="仿宋_GB2312" w:eastAsia="仿宋_GB2312" w:hAnsi="仿宋" w:hint="eastAsia"/>
          <w:sz w:val="32"/>
          <w:szCs w:val="32"/>
        </w:rPr>
        <w:t>使绿化景观尽快恢复。</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（14）每年11月上中旬进行树干涂白</w:t>
      </w:r>
      <w:r w:rsidR="00E3328F">
        <w:rPr>
          <w:rFonts w:ascii="仿宋_GB2312" w:eastAsia="仿宋_GB2312" w:hAnsi="仿宋" w:hint="eastAsia"/>
          <w:sz w:val="32"/>
          <w:szCs w:val="32"/>
        </w:rPr>
        <w:t>，</w:t>
      </w:r>
      <w:r w:rsidRPr="00815AA5">
        <w:rPr>
          <w:rFonts w:ascii="仿宋_GB2312" w:eastAsia="仿宋_GB2312" w:hAnsi="仿宋" w:hint="eastAsia"/>
          <w:sz w:val="32"/>
          <w:szCs w:val="32"/>
        </w:rPr>
        <w:t>涂刷部位在1.3米以下的主干</w:t>
      </w:r>
      <w:r w:rsidR="00E3328F">
        <w:rPr>
          <w:rFonts w:ascii="仿宋_GB2312" w:eastAsia="仿宋_GB2312" w:hAnsi="仿宋" w:hint="eastAsia"/>
          <w:sz w:val="32"/>
          <w:szCs w:val="32"/>
        </w:rPr>
        <w:t>，</w:t>
      </w:r>
      <w:r w:rsidRPr="00815AA5">
        <w:rPr>
          <w:rFonts w:ascii="仿宋_GB2312" w:eastAsia="仿宋_GB2312" w:hAnsi="仿宋" w:hint="eastAsia"/>
          <w:sz w:val="32"/>
          <w:szCs w:val="32"/>
        </w:rPr>
        <w:t>涂白应均匀细致</w:t>
      </w:r>
      <w:r w:rsidR="00E3328F">
        <w:rPr>
          <w:rFonts w:ascii="仿宋_GB2312" w:eastAsia="仿宋_GB2312" w:hAnsi="仿宋" w:hint="eastAsia"/>
          <w:sz w:val="32"/>
          <w:szCs w:val="32"/>
        </w:rPr>
        <w:t>，</w:t>
      </w:r>
      <w:r w:rsidRPr="00815AA5">
        <w:rPr>
          <w:rFonts w:ascii="仿宋_GB2312" w:eastAsia="仿宋_GB2312" w:hAnsi="仿宋" w:hint="eastAsia"/>
          <w:sz w:val="32"/>
          <w:szCs w:val="32"/>
        </w:rPr>
        <w:t>树皮的裂隙应全部粉刷。</w:t>
      </w:r>
    </w:p>
    <w:p w:rsidR="00374CEC" w:rsidRPr="00815AA5" w:rsidRDefault="00A6494C" w:rsidP="007475D8">
      <w:pPr>
        <w:spacing w:line="520" w:lineRule="exact"/>
        <w:ind w:firstLineChars="200" w:firstLine="643"/>
        <w:rPr>
          <w:rFonts w:ascii="仿宋_GB2312" w:eastAsia="仿宋_GB2312" w:hAnsi="仿宋"/>
          <w:b/>
          <w:sz w:val="32"/>
          <w:szCs w:val="32"/>
        </w:rPr>
      </w:pPr>
      <w:r w:rsidRPr="00815AA5">
        <w:rPr>
          <w:rFonts w:ascii="仿宋_GB2312" w:eastAsia="仿宋_GB2312" w:hAnsi="仿宋" w:hint="eastAsia"/>
          <w:b/>
          <w:sz w:val="32"/>
          <w:szCs w:val="32"/>
        </w:rPr>
        <w:t>2</w:t>
      </w:r>
      <w:r w:rsidR="00E3328F">
        <w:rPr>
          <w:rFonts w:ascii="仿宋_GB2312" w:eastAsia="仿宋_GB2312" w:hAnsi="仿宋" w:hint="eastAsia"/>
          <w:b/>
          <w:sz w:val="32"/>
          <w:szCs w:val="32"/>
        </w:rPr>
        <w:t>.</w:t>
      </w:r>
      <w:r w:rsidRPr="00815AA5">
        <w:rPr>
          <w:rFonts w:ascii="仿宋_GB2312" w:eastAsia="仿宋_GB2312" w:hAnsi="仿宋" w:hint="eastAsia"/>
          <w:b/>
          <w:sz w:val="32"/>
          <w:szCs w:val="32"/>
        </w:rPr>
        <w:t>乔木（行道树除外）</w:t>
      </w:r>
    </w:p>
    <w:p w:rsidR="00374CEC" w:rsidRPr="00815AA5" w:rsidRDefault="00A6494C" w:rsidP="007475D8">
      <w:pPr>
        <w:spacing w:line="520" w:lineRule="exact"/>
        <w:ind w:firstLineChars="200" w:firstLine="640"/>
        <w:rPr>
          <w:rFonts w:ascii="仿宋_GB2312" w:eastAsia="仿宋_GB2312" w:hAnsi="仿宋"/>
          <w:sz w:val="32"/>
          <w:szCs w:val="32"/>
          <w:u w:val="single"/>
        </w:rPr>
      </w:pPr>
      <w:r w:rsidRPr="00815AA5">
        <w:rPr>
          <w:rFonts w:ascii="仿宋_GB2312" w:eastAsia="仿宋_GB2312" w:hAnsi="仿宋" w:hint="eastAsia"/>
          <w:sz w:val="32"/>
          <w:szCs w:val="32"/>
        </w:rPr>
        <w:t>（1）树冠完整美观</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不偏冠。</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（2）生长良好</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丛植树群层次分明</w:t>
      </w:r>
      <w:r w:rsidR="00E3328F">
        <w:rPr>
          <w:rFonts w:ascii="仿宋_GB2312" w:eastAsia="仿宋_GB2312" w:hAnsi="仿宋" w:hint="eastAsia"/>
          <w:sz w:val="32"/>
          <w:szCs w:val="32"/>
        </w:rPr>
        <w:t>，</w:t>
      </w:r>
      <w:r w:rsidRPr="00815AA5">
        <w:rPr>
          <w:rFonts w:ascii="仿宋_GB2312" w:eastAsia="仿宋_GB2312" w:hAnsi="仿宋" w:hint="eastAsia"/>
          <w:sz w:val="32"/>
          <w:szCs w:val="32"/>
        </w:rPr>
        <w:t>树木间无明显相互抑制。</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（3）树干挺直</w:t>
      </w:r>
      <w:r w:rsidR="00E3328F">
        <w:rPr>
          <w:rFonts w:ascii="仿宋_GB2312" w:eastAsia="仿宋_GB2312" w:hAnsi="仿宋" w:hint="eastAsia"/>
          <w:sz w:val="32"/>
          <w:szCs w:val="32"/>
        </w:rPr>
        <w:t>，</w:t>
      </w:r>
      <w:r w:rsidRPr="00815AA5">
        <w:rPr>
          <w:rFonts w:ascii="仿宋_GB2312" w:eastAsia="仿宋_GB2312" w:hAnsi="仿宋" w:hint="eastAsia"/>
          <w:sz w:val="32"/>
          <w:szCs w:val="32"/>
        </w:rPr>
        <w:t>基部无蘖芽萌生。</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（4）枝繁叶茂，叶色饱满，基本无枯枝黄叶。无徒长枝、病虫枝、伤损枝、交叉枝、重叠枝。主侧枝分布匀称，枝条疏密适当</w:t>
      </w:r>
      <w:r w:rsidR="00E3328F">
        <w:rPr>
          <w:rFonts w:ascii="仿宋_GB2312" w:eastAsia="仿宋_GB2312" w:hAnsi="仿宋" w:hint="eastAsia"/>
          <w:sz w:val="32"/>
          <w:szCs w:val="32"/>
        </w:rPr>
        <w:t>，</w:t>
      </w:r>
      <w:r w:rsidRPr="00815AA5">
        <w:rPr>
          <w:rFonts w:ascii="仿宋_GB2312" w:eastAsia="仿宋_GB2312" w:hAnsi="仿宋" w:hint="eastAsia"/>
          <w:sz w:val="32"/>
          <w:szCs w:val="32"/>
        </w:rPr>
        <w:t>内膛通风透光。</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（5）观花类适时开花</w:t>
      </w:r>
      <w:r w:rsidR="00E3328F">
        <w:rPr>
          <w:rFonts w:ascii="仿宋_GB2312" w:eastAsia="仿宋_GB2312" w:hAnsi="仿宋" w:hint="eastAsia"/>
          <w:sz w:val="32"/>
          <w:szCs w:val="32"/>
        </w:rPr>
        <w:t>，</w:t>
      </w:r>
      <w:r w:rsidRPr="00815AA5">
        <w:rPr>
          <w:rFonts w:ascii="仿宋_GB2312" w:eastAsia="仿宋_GB2312" w:hAnsi="仿宋" w:hint="eastAsia"/>
          <w:sz w:val="32"/>
          <w:szCs w:val="32"/>
        </w:rPr>
        <w:t>花期整齐</w:t>
      </w:r>
      <w:r w:rsidR="00E3328F">
        <w:rPr>
          <w:rFonts w:ascii="仿宋_GB2312" w:eastAsia="仿宋_GB2312" w:hAnsi="仿宋" w:hint="eastAsia"/>
          <w:sz w:val="32"/>
          <w:szCs w:val="32"/>
        </w:rPr>
        <w:t>，</w:t>
      </w:r>
      <w:r w:rsidRPr="00815AA5">
        <w:rPr>
          <w:rFonts w:ascii="仿宋_GB2312" w:eastAsia="仿宋_GB2312" w:hAnsi="仿宋" w:hint="eastAsia"/>
          <w:sz w:val="32"/>
          <w:szCs w:val="32"/>
        </w:rPr>
        <w:t>花多色艳。</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（6）人工整形树木树冠表面平整、圆滑、不露空缺</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不露枝干</w:t>
      </w:r>
      <w:r w:rsidR="00E3328F">
        <w:rPr>
          <w:rFonts w:ascii="仿宋_GB2312" w:eastAsia="仿宋_GB2312" w:hAnsi="仿宋" w:hint="eastAsia"/>
          <w:sz w:val="32"/>
          <w:szCs w:val="32"/>
        </w:rPr>
        <w:t>，</w:t>
      </w:r>
      <w:r w:rsidRPr="00815AA5">
        <w:rPr>
          <w:rFonts w:ascii="仿宋_GB2312" w:eastAsia="仿宋_GB2312" w:hAnsi="仿宋" w:hint="eastAsia"/>
          <w:sz w:val="32"/>
          <w:szCs w:val="32"/>
        </w:rPr>
        <w:t>不露捆扎物。</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（7）叶片无厚重粉尘覆盖。树上无悬挂物、无垃圾。树干无涂刻、无招贴。</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（8）土壤通气透水，无大的石砾、砖块。每年松土3</w:t>
      </w:r>
      <w:r w:rsidR="00E3328F">
        <w:rPr>
          <w:rFonts w:ascii="仿宋_GB2312" w:eastAsia="仿宋_GB2312" w:hAnsi="仿宋" w:hint="eastAsia"/>
          <w:sz w:val="32"/>
          <w:szCs w:val="32"/>
        </w:rPr>
        <w:t>-</w:t>
      </w:r>
      <w:r w:rsidRPr="00815AA5">
        <w:rPr>
          <w:rFonts w:ascii="仿宋_GB2312" w:eastAsia="仿宋_GB2312" w:hAnsi="仿宋" w:hint="eastAsia"/>
          <w:sz w:val="32"/>
          <w:szCs w:val="32"/>
        </w:rPr>
        <w:t>4次，松土深度6</w:t>
      </w:r>
      <w:r w:rsidR="00E3328F">
        <w:rPr>
          <w:rFonts w:ascii="仿宋_GB2312" w:eastAsia="仿宋_GB2312" w:hAnsi="仿宋" w:hint="eastAsia"/>
          <w:sz w:val="32"/>
          <w:szCs w:val="32"/>
        </w:rPr>
        <w:t>-</w:t>
      </w:r>
      <w:r w:rsidRPr="00815AA5">
        <w:rPr>
          <w:rFonts w:ascii="仿宋_GB2312" w:eastAsia="仿宋_GB2312" w:hAnsi="仿宋" w:hint="eastAsia"/>
          <w:sz w:val="32"/>
          <w:szCs w:val="32"/>
        </w:rPr>
        <w:t>10cm。松土时应防止碰伤树皮、损伤根系。</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（9）修剪一年多次。在保持自然树形条件下，剪除树木徒长枝、病虫枝、伤损枝、交叉枝、重叠枝及妨碍架空线及交通安全设施的枝杈。在交叉路口及道路转弯路段，应剪除影响行车视线</w:t>
      </w:r>
      <w:r w:rsidRPr="00815AA5">
        <w:rPr>
          <w:rFonts w:ascii="仿宋_GB2312" w:eastAsia="仿宋_GB2312" w:hAnsi="仿宋" w:hint="eastAsia"/>
          <w:sz w:val="32"/>
          <w:szCs w:val="32"/>
        </w:rPr>
        <w:lastRenderedPageBreak/>
        <w:t>的枝叶。剪口必须平滑</w:t>
      </w:r>
      <w:r w:rsidR="00E3328F">
        <w:rPr>
          <w:rFonts w:ascii="仿宋_GB2312" w:eastAsia="仿宋_GB2312" w:hAnsi="仿宋" w:hint="eastAsia"/>
          <w:sz w:val="32"/>
          <w:szCs w:val="32"/>
        </w:rPr>
        <w:t>，</w:t>
      </w:r>
      <w:r w:rsidRPr="00815AA5">
        <w:rPr>
          <w:rFonts w:ascii="仿宋_GB2312" w:eastAsia="仿宋_GB2312" w:hAnsi="仿宋" w:hint="eastAsia"/>
          <w:sz w:val="32"/>
          <w:szCs w:val="32"/>
        </w:rPr>
        <w:t>截面尽量缩小</w:t>
      </w:r>
      <w:r w:rsidR="00E3328F">
        <w:rPr>
          <w:rFonts w:ascii="仿宋_GB2312" w:eastAsia="仿宋_GB2312" w:hAnsi="仿宋" w:hint="eastAsia"/>
          <w:sz w:val="32"/>
          <w:szCs w:val="32"/>
        </w:rPr>
        <w:t>，</w:t>
      </w:r>
      <w:r w:rsidRPr="00815AA5">
        <w:rPr>
          <w:rFonts w:ascii="仿宋_GB2312" w:eastAsia="仿宋_GB2312" w:hAnsi="仿宋" w:hint="eastAsia"/>
          <w:sz w:val="32"/>
          <w:szCs w:val="32"/>
        </w:rPr>
        <w:t>剪口大于5cm的应涂保护剂。观花类树种应在花芽分化前完成修剪。抗寒力差的树种在严冬不进行修剪，宜早春剪。松柏类多不行修剪整形，仅每年将病枯枝、衰弱枝剪除。</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（10）施肥以基肥为主</w:t>
      </w:r>
      <w:r w:rsidR="00E3328F">
        <w:rPr>
          <w:rFonts w:ascii="仿宋_GB2312" w:eastAsia="仿宋_GB2312" w:hAnsi="仿宋" w:hint="eastAsia"/>
          <w:sz w:val="32"/>
          <w:szCs w:val="32"/>
        </w:rPr>
        <w:t>，</w:t>
      </w:r>
      <w:r w:rsidRPr="00815AA5">
        <w:rPr>
          <w:rFonts w:ascii="仿宋_GB2312" w:eastAsia="仿宋_GB2312" w:hAnsi="仿宋" w:hint="eastAsia"/>
          <w:sz w:val="32"/>
          <w:szCs w:val="32"/>
        </w:rPr>
        <w:t>追肥为辅。每年秋末施基肥1次。新栽3年内的树木，每年生长期追肥3</w:t>
      </w:r>
      <w:r w:rsidR="00E3328F">
        <w:rPr>
          <w:rFonts w:ascii="仿宋_GB2312" w:eastAsia="仿宋_GB2312" w:hAnsi="仿宋" w:hint="eastAsia"/>
          <w:sz w:val="32"/>
          <w:szCs w:val="32"/>
        </w:rPr>
        <w:t>-</w:t>
      </w:r>
      <w:r w:rsidRPr="00815AA5">
        <w:rPr>
          <w:rFonts w:ascii="仿宋_GB2312" w:eastAsia="仿宋_GB2312" w:hAnsi="仿宋" w:hint="eastAsia"/>
          <w:sz w:val="32"/>
          <w:szCs w:val="32"/>
        </w:rPr>
        <w:t>4次</w:t>
      </w:r>
      <w:r w:rsidR="00E3328F">
        <w:rPr>
          <w:rFonts w:ascii="仿宋_GB2312" w:eastAsia="仿宋_GB2312" w:hAnsi="仿宋" w:hint="eastAsia"/>
          <w:sz w:val="32"/>
          <w:szCs w:val="32"/>
        </w:rPr>
        <w:t>，</w:t>
      </w:r>
      <w:r w:rsidRPr="00815AA5">
        <w:rPr>
          <w:rFonts w:ascii="仿宋_GB2312" w:eastAsia="仿宋_GB2312" w:hAnsi="仿宋" w:hint="eastAsia"/>
          <w:sz w:val="32"/>
          <w:szCs w:val="32"/>
        </w:rPr>
        <w:t>以后每年追肥2</w:t>
      </w:r>
      <w:r w:rsidR="00E3328F">
        <w:rPr>
          <w:rFonts w:ascii="仿宋_GB2312" w:eastAsia="仿宋_GB2312" w:hAnsi="仿宋" w:hint="eastAsia"/>
          <w:sz w:val="32"/>
          <w:szCs w:val="32"/>
        </w:rPr>
        <w:t>-</w:t>
      </w:r>
      <w:r w:rsidRPr="00815AA5">
        <w:rPr>
          <w:rFonts w:ascii="仿宋_GB2312" w:eastAsia="仿宋_GB2312" w:hAnsi="仿宋" w:hint="eastAsia"/>
          <w:sz w:val="32"/>
          <w:szCs w:val="32"/>
        </w:rPr>
        <w:t>3次。肥料要埋施，切忌裸露。</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（11）新栽种树木应灌足定根水</w:t>
      </w:r>
      <w:r w:rsidR="00E3328F">
        <w:rPr>
          <w:rFonts w:ascii="仿宋_GB2312" w:eastAsia="仿宋_GB2312" w:hAnsi="仿宋" w:hint="eastAsia"/>
          <w:sz w:val="32"/>
          <w:szCs w:val="32"/>
        </w:rPr>
        <w:t>，</w:t>
      </w:r>
      <w:r w:rsidRPr="00815AA5">
        <w:rPr>
          <w:rFonts w:ascii="仿宋_GB2312" w:eastAsia="仿宋_GB2312" w:hAnsi="仿宋" w:hint="eastAsia"/>
          <w:sz w:val="32"/>
          <w:szCs w:val="32"/>
        </w:rPr>
        <w:t>并需要连续灌水3</w:t>
      </w:r>
      <w:r w:rsidR="00E3328F">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5年直至树木扎根较深后，不灌水也能正常生长为止。排水顺畅，雨季应及时排除树周围积水。干旱少雨季节，应保证充足水量</w:t>
      </w:r>
      <w:r w:rsidR="00E3328F">
        <w:rPr>
          <w:rFonts w:ascii="仿宋_GB2312" w:eastAsia="仿宋_GB2312" w:hAnsi="仿宋" w:hint="eastAsia"/>
          <w:sz w:val="32"/>
          <w:szCs w:val="32"/>
        </w:rPr>
        <w:t>，</w:t>
      </w:r>
      <w:r w:rsidRPr="00815AA5">
        <w:rPr>
          <w:rFonts w:ascii="仿宋_GB2312" w:eastAsia="仿宋_GB2312" w:hAnsi="仿宋" w:hint="eastAsia"/>
          <w:sz w:val="32"/>
          <w:szCs w:val="32"/>
        </w:rPr>
        <w:t>使土壤不干燥</w:t>
      </w:r>
      <w:r w:rsidR="00E3328F">
        <w:rPr>
          <w:rFonts w:ascii="仿宋_GB2312" w:eastAsia="仿宋_GB2312" w:hAnsi="仿宋" w:hint="eastAsia"/>
          <w:sz w:val="32"/>
          <w:szCs w:val="32"/>
        </w:rPr>
        <w:t>，</w:t>
      </w:r>
      <w:r w:rsidRPr="00815AA5">
        <w:rPr>
          <w:rFonts w:ascii="仿宋_GB2312" w:eastAsia="仿宋_GB2312" w:hAnsi="仿宋" w:hint="eastAsia"/>
          <w:sz w:val="32"/>
          <w:szCs w:val="32"/>
        </w:rPr>
        <w:t>植株不出现缺水现象。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（12）基本无有害生物危害状。树叶受害率控制在总量的5%以下</w:t>
      </w:r>
      <w:r w:rsidR="00E3328F">
        <w:rPr>
          <w:rFonts w:ascii="仿宋_GB2312" w:eastAsia="仿宋_GB2312" w:hAnsi="仿宋" w:hint="eastAsia"/>
          <w:sz w:val="32"/>
          <w:szCs w:val="32"/>
        </w:rPr>
        <w:t>，</w:t>
      </w:r>
      <w:r w:rsidRPr="00815AA5">
        <w:rPr>
          <w:rFonts w:ascii="仿宋_GB2312" w:eastAsia="仿宋_GB2312" w:hAnsi="仿宋" w:hint="eastAsia"/>
          <w:sz w:val="32"/>
          <w:szCs w:val="32"/>
        </w:rPr>
        <w:t>树干受害率控制在总量2%以下</w:t>
      </w:r>
      <w:r w:rsidR="00E3328F">
        <w:rPr>
          <w:rFonts w:ascii="仿宋_GB2312" w:eastAsia="仿宋_GB2312" w:hAnsi="仿宋" w:hint="eastAsia"/>
          <w:sz w:val="32"/>
          <w:szCs w:val="32"/>
        </w:rPr>
        <w:t>。</w:t>
      </w:r>
      <w:r w:rsidRPr="00815AA5">
        <w:rPr>
          <w:rFonts w:ascii="仿宋_GB2312" w:eastAsia="仿宋_GB2312" w:hAnsi="仿宋" w:hint="eastAsia"/>
          <w:sz w:val="32"/>
          <w:szCs w:val="32"/>
        </w:rPr>
        <w:t>茎周无杂草束缚。</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13）台风前应采取防御措施，加固护树设施，并合理修剪，增强树木抵御台风的能力。台风吹袭期间迅速清理倒树断枝，疏通道路。台风过后及时进行扶树、护树，补好残缺，清除断枝、落叶和垃圾，使绿化景观尽快恢复。</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（14）每年11月上中旬进行树干涂白，涂刷部位在1.3米以下的主干及大枝，涂白应均匀细致，树皮的裂隙应全部粉刷。</w:t>
      </w:r>
    </w:p>
    <w:p w:rsidR="00374CEC" w:rsidRPr="00815AA5" w:rsidRDefault="003A48F9" w:rsidP="003A48F9">
      <w:pPr>
        <w:spacing w:line="520" w:lineRule="exact"/>
        <w:ind w:left="643"/>
        <w:rPr>
          <w:rFonts w:ascii="仿宋_GB2312" w:eastAsia="仿宋_GB2312" w:hAnsi="仿宋"/>
          <w:b/>
          <w:sz w:val="32"/>
          <w:szCs w:val="32"/>
        </w:rPr>
      </w:pPr>
      <w:r>
        <w:rPr>
          <w:rFonts w:ascii="仿宋_GB2312" w:eastAsia="仿宋_GB2312" w:hAnsi="仿宋" w:hint="eastAsia"/>
          <w:b/>
          <w:sz w:val="32"/>
          <w:szCs w:val="32"/>
        </w:rPr>
        <w:t>3.</w:t>
      </w:r>
      <w:r w:rsidR="00A6494C" w:rsidRPr="00815AA5">
        <w:rPr>
          <w:rFonts w:ascii="仿宋_GB2312" w:eastAsia="仿宋_GB2312" w:hAnsi="仿宋" w:hint="eastAsia"/>
          <w:b/>
          <w:sz w:val="32"/>
          <w:szCs w:val="32"/>
        </w:rPr>
        <w:t>棕榈科植物</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 xml:space="preserve">（1）生长旺盛，树冠完整美观。 </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（2）叶色饱满，叶缘基本无焦状，无枯枝黄叶。无病虫枝、伤损枝。基部无蘖芽萌生。</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（3）叶片无厚重粉尘覆盖。树上无悬挂物、无垃圾。无涂刻、无招贴。</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（4）土壤通气透水，无大的石砾、砖块。每年松土除草1~2</w:t>
      </w:r>
      <w:r w:rsidRPr="00815AA5">
        <w:rPr>
          <w:rFonts w:ascii="仿宋_GB2312" w:eastAsia="仿宋_GB2312" w:hAnsi="仿宋" w:hint="eastAsia"/>
          <w:sz w:val="32"/>
          <w:szCs w:val="32"/>
        </w:rPr>
        <w:lastRenderedPageBreak/>
        <w:t>次，松土深度6</w:t>
      </w:r>
      <w:r w:rsidR="003A48F9">
        <w:rPr>
          <w:rFonts w:ascii="仿宋_GB2312" w:eastAsia="仿宋_GB2312" w:hAnsi="仿宋" w:hint="eastAsia"/>
          <w:sz w:val="32"/>
          <w:szCs w:val="32"/>
        </w:rPr>
        <w:t>-</w:t>
      </w:r>
      <w:r w:rsidRPr="00815AA5">
        <w:rPr>
          <w:rFonts w:ascii="仿宋_GB2312" w:eastAsia="仿宋_GB2312" w:hAnsi="仿宋" w:hint="eastAsia"/>
          <w:sz w:val="32"/>
          <w:szCs w:val="32"/>
        </w:rPr>
        <w:t>10cm。松土时要防止碰伤树皮、损伤根系。</w:t>
      </w:r>
    </w:p>
    <w:p w:rsidR="00374CEC" w:rsidRPr="00815AA5" w:rsidRDefault="003A48F9" w:rsidP="007475D8">
      <w:pPr>
        <w:pStyle w:val="1"/>
        <w:spacing w:line="520" w:lineRule="exact"/>
        <w:ind w:firstLine="640"/>
        <w:rPr>
          <w:rFonts w:ascii="仿宋_GB2312" w:eastAsia="仿宋_GB2312" w:hAnsi="仿宋"/>
          <w:sz w:val="32"/>
          <w:szCs w:val="32"/>
        </w:rPr>
      </w:pPr>
      <w:r>
        <w:rPr>
          <w:rFonts w:ascii="仿宋_GB2312" w:eastAsia="仿宋_GB2312" w:hAnsi="仿宋" w:hint="eastAsia"/>
          <w:sz w:val="32"/>
          <w:szCs w:val="32"/>
        </w:rPr>
        <w:t>（5）</w:t>
      </w:r>
      <w:r w:rsidR="00A6494C" w:rsidRPr="00815AA5">
        <w:rPr>
          <w:rFonts w:ascii="仿宋_GB2312" w:eastAsia="仿宋_GB2312" w:hAnsi="仿宋" w:hint="eastAsia"/>
          <w:sz w:val="32"/>
          <w:szCs w:val="32"/>
        </w:rPr>
        <w:t>及时修剪衰老、发黄、破碎的叶片。</w:t>
      </w:r>
    </w:p>
    <w:p w:rsidR="00374CEC" w:rsidRPr="00815AA5" w:rsidRDefault="003A48F9" w:rsidP="007475D8">
      <w:pPr>
        <w:pStyle w:val="1"/>
        <w:spacing w:line="520" w:lineRule="exact"/>
        <w:ind w:firstLine="640"/>
        <w:rPr>
          <w:rFonts w:ascii="仿宋_GB2312" w:eastAsia="仿宋_GB2312" w:hAnsi="仿宋"/>
          <w:sz w:val="32"/>
          <w:szCs w:val="32"/>
        </w:rPr>
      </w:pPr>
      <w:r>
        <w:rPr>
          <w:rFonts w:ascii="仿宋_GB2312" w:eastAsia="仿宋_GB2312" w:hAnsi="仿宋" w:hint="eastAsia"/>
          <w:sz w:val="32"/>
          <w:szCs w:val="32"/>
        </w:rPr>
        <w:t>（6）</w:t>
      </w:r>
      <w:r w:rsidR="00A6494C" w:rsidRPr="00815AA5">
        <w:rPr>
          <w:rFonts w:ascii="仿宋_GB2312" w:eastAsia="仿宋_GB2312" w:hAnsi="仿宋" w:hint="eastAsia"/>
          <w:sz w:val="32"/>
          <w:szCs w:val="32"/>
        </w:rPr>
        <w:t>施肥以基肥为主，追肥兼施。每年秋季施基肥1次。新栽2</w:t>
      </w:r>
      <w:r>
        <w:rPr>
          <w:rFonts w:ascii="仿宋_GB2312" w:eastAsia="仿宋_GB2312" w:hAnsi="仿宋" w:hint="eastAsia"/>
          <w:sz w:val="32"/>
          <w:szCs w:val="32"/>
        </w:rPr>
        <w:t>-</w:t>
      </w:r>
      <w:r w:rsidR="00A6494C" w:rsidRPr="00815AA5">
        <w:rPr>
          <w:rFonts w:ascii="仿宋_GB2312" w:eastAsia="仿宋_GB2312" w:hAnsi="仿宋" w:hint="eastAsia"/>
          <w:sz w:val="32"/>
          <w:szCs w:val="32"/>
        </w:rPr>
        <w:t>3年内的树木，每年生长期追肥3</w:t>
      </w:r>
      <w:r>
        <w:rPr>
          <w:rFonts w:ascii="仿宋_GB2312" w:eastAsia="仿宋_GB2312" w:hAnsi="仿宋" w:hint="eastAsia"/>
          <w:sz w:val="32"/>
          <w:szCs w:val="32"/>
        </w:rPr>
        <w:t>-</w:t>
      </w:r>
      <w:r w:rsidR="00A6494C" w:rsidRPr="00815AA5">
        <w:rPr>
          <w:rFonts w:ascii="仿宋_GB2312" w:eastAsia="仿宋_GB2312" w:hAnsi="仿宋" w:hint="eastAsia"/>
          <w:sz w:val="32"/>
          <w:szCs w:val="32"/>
        </w:rPr>
        <w:t>4次，以后每年追肥2</w:t>
      </w:r>
      <w:r>
        <w:rPr>
          <w:rFonts w:ascii="仿宋_GB2312" w:eastAsia="仿宋_GB2312" w:hAnsi="仿宋" w:hint="eastAsia"/>
          <w:sz w:val="32"/>
          <w:szCs w:val="32"/>
        </w:rPr>
        <w:t>-</w:t>
      </w:r>
      <w:r w:rsidR="00A6494C" w:rsidRPr="00815AA5">
        <w:rPr>
          <w:rFonts w:ascii="仿宋_GB2312" w:eastAsia="仿宋_GB2312" w:hAnsi="仿宋" w:hint="eastAsia"/>
          <w:sz w:val="32"/>
          <w:szCs w:val="32"/>
        </w:rPr>
        <w:t>3次。肥料要埋施，切忌裸露。秋冬气温降低时，少施氮肥。温度低于15℃，应停止施肥，以免使生长的新叶遇低温受寒害。</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（7）新栽种树木应灌足定根水，并需要连续灌水3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5年直至树木扎根较深后，不灌水也能正常生长为止。排水顺畅，雨季应及时排除树穴内的积水。干旱少雨季节，应保证充足水量，使土壤不干燥，植株不出现缺水现象。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（8）基本无有害生物危害状。树叶受害率控制在总量的5%以下，树干受害率控制在总量2%以下。无杂草。</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台风前应采取防御措施，加固护树设施，并合理修剪，增强树木抵御台风的能力。台风吹袭期间迅速清理倒树断枝，疏通道路。台风过后及时进行扶树、护树，补好残缺，清除断枝、落叶和垃圾，使绿化景观尽快恢复。</w:t>
      </w:r>
    </w:p>
    <w:p w:rsidR="003A48F9" w:rsidRDefault="00A6494C" w:rsidP="003A48F9">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（10）每年11月上中旬进行树干涂白，涂刷部位在1.3米以下的主干及大枝，涂白应均匀细致，树皮的裂隙应全部粉刷。</w:t>
      </w:r>
    </w:p>
    <w:p w:rsidR="00374CEC" w:rsidRPr="003A48F9" w:rsidRDefault="00A6494C" w:rsidP="003A48F9">
      <w:pPr>
        <w:spacing w:line="520" w:lineRule="exact"/>
        <w:ind w:firstLineChars="200" w:firstLine="643"/>
        <w:rPr>
          <w:rFonts w:ascii="仿宋_GB2312" w:eastAsia="仿宋_GB2312" w:hAnsi="仿宋"/>
          <w:sz w:val="32"/>
          <w:szCs w:val="32"/>
        </w:rPr>
      </w:pPr>
      <w:r w:rsidRPr="00815AA5">
        <w:rPr>
          <w:rFonts w:ascii="仿宋_GB2312" w:eastAsia="仿宋_GB2312" w:hAnsi="仿宋" w:hint="eastAsia"/>
          <w:b/>
          <w:sz w:val="32"/>
          <w:szCs w:val="32"/>
        </w:rPr>
        <w:t>4</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灌木</w:t>
      </w:r>
      <w:r w:rsidRPr="00815AA5">
        <w:rPr>
          <w:rFonts w:ascii="仿宋_GB2312" w:eastAsia="仿宋_GB2312" w:hAnsi="仿宋" w:hint="eastAsia"/>
          <w:b/>
          <w:sz w:val="32"/>
          <w:szCs w:val="32"/>
        </w:rPr>
        <w:tab/>
      </w:r>
      <w:r w:rsidRPr="00815AA5">
        <w:rPr>
          <w:rFonts w:ascii="仿宋_GB2312" w:eastAsia="仿宋_GB2312" w:hAnsi="仿宋" w:hint="eastAsia"/>
          <w:b/>
          <w:sz w:val="32"/>
          <w:szCs w:val="32"/>
        </w:rPr>
        <w:tab/>
      </w:r>
      <w:r w:rsidRPr="00815AA5">
        <w:rPr>
          <w:rFonts w:ascii="仿宋_GB2312" w:eastAsia="仿宋_GB2312" w:hAnsi="仿宋" w:hint="eastAsia"/>
          <w:b/>
          <w:sz w:val="32"/>
          <w:szCs w:val="32"/>
        </w:rPr>
        <w:tab/>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（1）生长旺盛。冠形完整美观。</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（2）枝繁叶茂，叶色饱满，无枯枝黄叶。无徒长枝、病虫枝、伤损枝。枝条疏密得当，通风透光。</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（3）花灌木适时开花，花多色艳，无非自然落花落蕾现象。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（4）人工式整形灌木线条流畅，轮廓清晰，树冠丰满。表面平整、圆滑、不露空缺。造型美观，具较强的艺术感。</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（5）非整形绿篱高度一致，枝叶丰满，不露空缺，下部不空</w:t>
      </w:r>
      <w:r w:rsidRPr="00815AA5">
        <w:rPr>
          <w:rFonts w:ascii="仿宋_GB2312" w:eastAsia="仿宋_GB2312" w:hAnsi="仿宋" w:hint="eastAsia"/>
          <w:sz w:val="32"/>
          <w:szCs w:val="32"/>
        </w:rPr>
        <w:lastRenderedPageBreak/>
        <w:t>虚。整形绿篱线条流畅，表面平整、不露空缺，下部不空虚。</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（6）叶片无厚重粉尘覆盖。树穴无垃圾覆盖。树上无悬挂物、无垃圾。基部无杂草缠绕。</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（7）土壤通气透水。无大的石砾、砖块。每年松土3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4次，松土深度3</w:t>
      </w:r>
      <w:r w:rsidR="003A48F9">
        <w:rPr>
          <w:rFonts w:ascii="仿宋_GB2312" w:eastAsia="仿宋_GB2312" w:hAnsi="仿宋" w:hint="eastAsia"/>
          <w:sz w:val="32"/>
          <w:szCs w:val="32"/>
        </w:rPr>
        <w:t>-</w:t>
      </w:r>
      <w:r w:rsidRPr="00815AA5">
        <w:rPr>
          <w:rFonts w:ascii="仿宋_GB2312" w:eastAsia="仿宋_GB2312" w:hAnsi="仿宋" w:hint="eastAsia"/>
          <w:sz w:val="32"/>
          <w:szCs w:val="32"/>
        </w:rPr>
        <w:t>6cm。4-10月份，每月除草次数不少于3次。11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3月份，每月除草次数不少于2次。松土时应防止损伤根系。</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（8）修剪以保持自然冠形为主，逐年循序更新老枝，去除过密枝并随时清理枯死枝和病虫枝，保持内膛通风透光。喜光种类的绿篱修剪必须使上部宽度不大于下部。</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（9）花灌木修剪应根据植物花芽发育规律进行，保证植物花多色艳。</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（10）施肥以基肥为主，追肥兼施。每年秋季施基肥1次。每年生长期追肥2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3次。观花灌木花后与花芽分化期各追肥1</w:t>
      </w:r>
      <w:r w:rsidR="003A48F9">
        <w:rPr>
          <w:rFonts w:ascii="仿宋_GB2312" w:eastAsia="仿宋_GB2312" w:hAnsi="仿宋" w:hint="eastAsia"/>
          <w:sz w:val="32"/>
          <w:szCs w:val="32"/>
        </w:rPr>
        <w:t>-</w:t>
      </w:r>
      <w:r w:rsidRPr="00815AA5">
        <w:rPr>
          <w:rFonts w:ascii="仿宋_GB2312" w:eastAsia="仿宋_GB2312" w:hAnsi="仿宋" w:hint="eastAsia"/>
          <w:sz w:val="32"/>
          <w:szCs w:val="32"/>
        </w:rPr>
        <w:t>2次。花芽分化期应追施磷、钾肥，使花多色艳花期长。肥料要埋施，切忌肥料裸露。</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11）根据树木品种的生物学特性适时浇水，浇水应浇透。花灌木花芽分化期应适当控水，促进花芽分化。排水顺畅，雨季应及时排除积水。干旱少雨季节，应保证充足水量，使土壤不干燥，植株不出现缺水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（12）基本无有害生物危害状。枝叶受害率控制在总量的5%以下。无杂草。</w:t>
      </w:r>
    </w:p>
    <w:p w:rsidR="00374CEC" w:rsidRPr="00815AA5" w:rsidRDefault="003A48F9" w:rsidP="007475D8">
      <w:pPr>
        <w:pStyle w:val="1"/>
        <w:spacing w:line="520" w:lineRule="exact"/>
        <w:ind w:firstLine="643"/>
        <w:rPr>
          <w:rFonts w:ascii="仿宋_GB2312" w:eastAsia="仿宋_GB2312" w:hAnsi="仿宋"/>
          <w:b/>
          <w:sz w:val="32"/>
          <w:szCs w:val="32"/>
        </w:rPr>
      </w:pPr>
      <w:r>
        <w:rPr>
          <w:rFonts w:ascii="仿宋_GB2312" w:eastAsia="仿宋_GB2312" w:hAnsi="仿宋" w:hint="eastAsia"/>
          <w:b/>
          <w:sz w:val="32"/>
          <w:szCs w:val="32"/>
        </w:rPr>
        <w:t>5.</w:t>
      </w:r>
      <w:r w:rsidR="00A6494C" w:rsidRPr="00815AA5">
        <w:rPr>
          <w:rFonts w:ascii="仿宋_GB2312" w:eastAsia="仿宋_GB2312" w:hAnsi="仿宋" w:hint="eastAsia"/>
          <w:b/>
          <w:sz w:val="32"/>
          <w:szCs w:val="32"/>
        </w:rPr>
        <w:t>地被</w:t>
      </w:r>
    </w:p>
    <w:p w:rsidR="00374CEC" w:rsidRPr="00815AA5" w:rsidRDefault="00A6494C" w:rsidP="007475D8">
      <w:pPr>
        <w:spacing w:line="520" w:lineRule="exact"/>
        <w:ind w:firstLineChars="200" w:firstLine="640"/>
        <w:rPr>
          <w:rFonts w:ascii="仿宋_GB2312" w:eastAsia="仿宋_GB2312" w:hAnsi="仿宋"/>
          <w:sz w:val="32"/>
          <w:szCs w:val="32"/>
          <w:u w:val="single"/>
        </w:rPr>
      </w:pPr>
      <w:r w:rsidRPr="00815AA5">
        <w:rPr>
          <w:rFonts w:ascii="仿宋_GB2312" w:eastAsia="仿宋_GB2312" w:hAnsi="仿宋" w:hint="eastAsia"/>
          <w:sz w:val="32"/>
          <w:szCs w:val="32"/>
        </w:rPr>
        <w:t>（1）覆盖率100%，无缺株断行、下部不光秃。高度一致，无凹凸感，边缘整齐自然、线条清晰流畅。</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（2）生长旺盛，枝繁叶茂。</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（3）叶色饱满，无脱绿缺肥现象。无明显枯枝黄叶。无萎蔫、</w:t>
      </w:r>
      <w:r w:rsidRPr="00815AA5">
        <w:rPr>
          <w:rFonts w:ascii="仿宋_GB2312" w:eastAsia="仿宋_GB2312" w:hAnsi="仿宋" w:hint="eastAsia"/>
          <w:sz w:val="32"/>
          <w:szCs w:val="32"/>
        </w:rPr>
        <w:lastRenderedPageBreak/>
        <w:t>卷叶现象。</w:t>
      </w:r>
    </w:p>
    <w:p w:rsidR="00374CEC" w:rsidRPr="00815AA5" w:rsidRDefault="00A6494C" w:rsidP="007475D8">
      <w:pPr>
        <w:pStyle w:val="1"/>
        <w:spacing w:line="520" w:lineRule="exact"/>
        <w:ind w:firstLine="640"/>
        <w:rPr>
          <w:rFonts w:ascii="仿宋_GB2312" w:eastAsia="仿宋_GB2312" w:hAnsi="仿宋"/>
          <w:sz w:val="32"/>
          <w:szCs w:val="32"/>
          <w:u w:val="single"/>
        </w:rPr>
      </w:pPr>
      <w:r w:rsidRPr="00815AA5">
        <w:rPr>
          <w:rFonts w:ascii="仿宋_GB2312" w:eastAsia="仿宋_GB2312" w:hAnsi="仿宋" w:hint="eastAsia"/>
          <w:sz w:val="32"/>
          <w:szCs w:val="32"/>
        </w:rPr>
        <w:t>（4）观花地被适时开花，开花繁茂，无非自然落花落蕾现象，花期整齐。</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 xml:space="preserve">（5）叶片无厚重粉尘覆盖。无垃圾覆盖。保留适度的落叶。           </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（6）土壤通气透水。无大的石砾、砖块。4</w:t>
      </w:r>
      <w:r w:rsidR="003A48F9">
        <w:rPr>
          <w:rFonts w:ascii="仿宋_GB2312" w:eastAsia="仿宋_GB2312" w:hAnsi="仿宋" w:hint="eastAsia"/>
          <w:sz w:val="32"/>
          <w:szCs w:val="32"/>
        </w:rPr>
        <w:t>-</w:t>
      </w:r>
      <w:r w:rsidRPr="00815AA5">
        <w:rPr>
          <w:rFonts w:ascii="仿宋_GB2312" w:eastAsia="仿宋_GB2312" w:hAnsi="仿宋" w:hint="eastAsia"/>
          <w:sz w:val="32"/>
          <w:szCs w:val="32"/>
        </w:rPr>
        <w:t>10月份，每月除草次数不少于3次。11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3月份，每月除草次数不少于2次。</w:t>
      </w:r>
    </w:p>
    <w:p w:rsidR="00374CEC" w:rsidRPr="00815AA5" w:rsidRDefault="00A6494C" w:rsidP="007475D8">
      <w:pPr>
        <w:tabs>
          <w:tab w:val="left" w:pos="840"/>
        </w:tabs>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木本地被植物根据季节特点和生长发育特性及时修剪，高度根据实际情况和景观需要而定。观花地被植物，少数带残花或者花茎高的，须在开花后适当压低。观花地被应在花芽分化前完成修剪。枯叶残花应及时剪除。</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（8）施肥以基肥为主，追肥兼施。基肥应在早春和秋末或植物休眠期前后，每年2次，采用撒施有机肥方法，结合覆土进行。植物生长期进行喷施法追肥，每年3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4次，以增施稀薄无机肥为主。观花地被花后与花芽分化期各追肥1次。花芽分化期应追施磷、钾肥，使花多色艳花期长。</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（9）每周浇水5</w:t>
      </w:r>
      <w:r w:rsidR="003A48F9">
        <w:rPr>
          <w:rFonts w:ascii="仿宋_GB2312" w:eastAsia="仿宋_GB2312" w:hAnsi="仿宋" w:hint="eastAsia"/>
          <w:sz w:val="32"/>
          <w:szCs w:val="32"/>
        </w:rPr>
        <w:t>-</w:t>
      </w:r>
      <w:r w:rsidRPr="00815AA5">
        <w:rPr>
          <w:rFonts w:ascii="仿宋_GB2312" w:eastAsia="仿宋_GB2312" w:hAnsi="仿宋" w:hint="eastAsia"/>
          <w:sz w:val="32"/>
          <w:szCs w:val="32"/>
        </w:rPr>
        <w:t>7次，以渗水地下10</w:t>
      </w:r>
      <w:r w:rsidR="003A48F9">
        <w:rPr>
          <w:rFonts w:ascii="仿宋_GB2312" w:eastAsia="仿宋_GB2312" w:hAnsi="仿宋" w:hint="eastAsia"/>
          <w:sz w:val="32"/>
          <w:szCs w:val="32"/>
        </w:rPr>
        <w:t>-</w:t>
      </w:r>
      <w:r w:rsidRPr="00815AA5">
        <w:rPr>
          <w:rFonts w:ascii="仿宋_GB2312" w:eastAsia="仿宋_GB2312" w:hAnsi="仿宋" w:hint="eastAsia"/>
          <w:sz w:val="32"/>
          <w:szCs w:val="32"/>
        </w:rPr>
        <w:t>15厘米处为宜。夏季浇水时间应在上午10：00前和下午4：00后进行。排水顺畅，雨季应及时排除积水。干旱少雨季节，应保证充足水量，使土壤不干燥，植株不出现缺水现象。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（10）更新复壮：观花类的多年生地被，必须每隔四、五年左右进行一次分株翻种。宿根、球根类地被植物，经3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4年生长后，根部拥挤以致影响其正常发育时，可根据不同类群的生理习性进行分株、更新移植。</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（11）地被出现空秃现象，应立即检查原因，翻松土层，如果土质欠佳应换土，并进行补栽，恢复景观。</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（12）基本无有害生物危害状。植株受害率控制在总量的5%</w:t>
      </w:r>
      <w:r w:rsidRPr="00815AA5">
        <w:rPr>
          <w:rFonts w:ascii="仿宋_GB2312" w:eastAsia="仿宋_GB2312" w:hAnsi="仿宋" w:hint="eastAsia"/>
          <w:sz w:val="32"/>
          <w:szCs w:val="32"/>
        </w:rPr>
        <w:lastRenderedPageBreak/>
        <w:t>以下。无杂草。</w:t>
      </w:r>
    </w:p>
    <w:p w:rsidR="00374CEC" w:rsidRPr="00815AA5" w:rsidRDefault="00A6494C" w:rsidP="007475D8">
      <w:pPr>
        <w:spacing w:line="520" w:lineRule="exact"/>
        <w:ind w:firstLineChars="200" w:firstLine="643"/>
        <w:rPr>
          <w:rFonts w:ascii="仿宋_GB2312" w:eastAsia="仿宋_GB2312" w:hAnsi="仿宋"/>
          <w:b/>
          <w:sz w:val="32"/>
          <w:szCs w:val="32"/>
        </w:rPr>
      </w:pPr>
      <w:r w:rsidRPr="00815AA5">
        <w:rPr>
          <w:rFonts w:ascii="仿宋_GB2312" w:eastAsia="仿宋_GB2312" w:hAnsi="仿宋" w:hint="eastAsia"/>
          <w:b/>
          <w:sz w:val="32"/>
          <w:szCs w:val="32"/>
        </w:rPr>
        <w:t>6</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草坪</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（1）草种纯正，目的草纯度达100%。四季常绿。覆盖率100%。自然平坦。切边整齐，线条流畅。</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（2）生长旺盛。</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（3）无垃圾。</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（4）土壤无大的石砾、砖块。板结表土层需梳草、松土，每年2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3次，松土宜采用专用的草坪打孔机打孔，打孔后应加入拌有无机肥的细土。4</w:t>
      </w:r>
      <w:r w:rsidR="003A48F9">
        <w:rPr>
          <w:rFonts w:ascii="仿宋_GB2312" w:eastAsia="仿宋_GB2312" w:hAnsi="仿宋" w:hint="eastAsia"/>
          <w:sz w:val="32"/>
          <w:szCs w:val="32"/>
        </w:rPr>
        <w:t>-</w:t>
      </w:r>
      <w:r w:rsidRPr="00815AA5">
        <w:rPr>
          <w:rFonts w:ascii="仿宋_GB2312" w:eastAsia="仿宋_GB2312" w:hAnsi="仿宋" w:hint="eastAsia"/>
          <w:sz w:val="32"/>
          <w:szCs w:val="32"/>
        </w:rPr>
        <w:t>10月份，每月除草次数不少于3次。11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3月份，每月除草次数不少于2次。</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（5）春夏之交每10天修剪1次，盛夏每15天修剪1次。每次修剪不要超过1/3的纵向生长茎叶长度。新建植的草坪初次修剪的高度应高于维持修剪度的1/3。剪下的草屑不形成团块残留在草坪表面。</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（6）施肥时间，春、秋季各进行2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3次。施用化肥以氮肥为主，N:P:K的比例控制在5:4:3为宜。施肥应均匀，应在白天或雨前撒于草坪，应避免叶面潮湿时撒施，撒肥后必须及时浇水。有机肥多在草坪休眠期施用，每年施用1次。有机肥应充分腐熟。</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（7）浇水时间宜在早晨和傍晚，但病害易发季节不宜在傍晚浇水。非雨季，每周应浇水2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3次，久旱无雨，每周应连续浇水3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w:t>
      </w:r>
      <w:r w:rsidR="00E96E30" w:rsidRPr="00815AA5">
        <w:rPr>
          <w:rFonts w:ascii="仿宋_GB2312" w:eastAsia="仿宋_GB2312" w:hAnsi="仿宋" w:hint="eastAsia"/>
          <w:sz w:val="32"/>
          <w:szCs w:val="32"/>
        </w:rPr>
        <w:t>次，应保证土壤不干燥，植物不出现缺水现象。浇水</w:t>
      </w:r>
      <w:r w:rsidRPr="00815AA5">
        <w:rPr>
          <w:rFonts w:ascii="仿宋_GB2312" w:eastAsia="仿宋_GB2312" w:hAnsi="仿宋" w:hint="eastAsia"/>
          <w:sz w:val="32"/>
          <w:szCs w:val="32"/>
        </w:rPr>
        <w:t>应均匀，并要避免对草坪的冲刷，避免烈日下进行。浇水时要一次浇足，水分应渗透到土层深度8</w:t>
      </w:r>
      <w:r w:rsidR="003A48F9">
        <w:rPr>
          <w:rFonts w:ascii="仿宋_GB2312" w:eastAsia="仿宋_GB2312" w:hAnsi="仿宋" w:hint="eastAsia"/>
          <w:sz w:val="32"/>
          <w:szCs w:val="32"/>
        </w:rPr>
        <w:t>-</w:t>
      </w:r>
      <w:r w:rsidRPr="00815AA5">
        <w:rPr>
          <w:rFonts w:ascii="仿宋_GB2312" w:eastAsia="仿宋_GB2312" w:hAnsi="仿宋" w:hint="eastAsia"/>
          <w:sz w:val="32"/>
          <w:szCs w:val="32"/>
        </w:rPr>
        <w:t>10厘米。雨后应及时排除积水。低洼积水处，要填土整平或浅沟排水。</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（8）更新复壮：过密的草坪，要有规则的划破。土壤贫瘠、地表面坑坑洼洼及老化草坪应进行培土。空秃地段应及时补植，</w:t>
      </w:r>
      <w:r w:rsidRPr="00815AA5">
        <w:rPr>
          <w:rFonts w:ascii="仿宋_GB2312" w:eastAsia="仿宋_GB2312" w:hAnsi="仿宋" w:hint="eastAsia"/>
          <w:sz w:val="32"/>
          <w:szCs w:val="32"/>
        </w:rPr>
        <w:lastRenderedPageBreak/>
        <w:t>死亡的草坪应及时更换补植，补植草应与原草坪草种相同。</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（9）基本无有害生物危害状，无明显杂草</w:t>
      </w:r>
      <w:r w:rsidR="00E96E30" w:rsidRPr="00815AA5">
        <w:rPr>
          <w:rFonts w:ascii="仿宋_GB2312" w:eastAsia="仿宋_GB2312" w:hAnsi="仿宋" w:hint="eastAsia"/>
          <w:sz w:val="32"/>
          <w:szCs w:val="32"/>
        </w:rPr>
        <w:t>。</w:t>
      </w:r>
    </w:p>
    <w:p w:rsidR="00374CEC" w:rsidRPr="00815AA5" w:rsidRDefault="00A6494C" w:rsidP="007475D8">
      <w:pPr>
        <w:spacing w:line="520" w:lineRule="exact"/>
        <w:ind w:firstLineChars="200" w:firstLine="643"/>
        <w:rPr>
          <w:rFonts w:ascii="仿宋_GB2312" w:eastAsia="仿宋_GB2312" w:hAnsi="仿宋"/>
          <w:b/>
          <w:sz w:val="32"/>
          <w:szCs w:val="32"/>
        </w:rPr>
      </w:pPr>
      <w:r w:rsidRPr="00815AA5">
        <w:rPr>
          <w:rFonts w:ascii="仿宋_GB2312" w:eastAsia="仿宋_GB2312" w:hAnsi="仿宋" w:hint="eastAsia"/>
          <w:b/>
          <w:sz w:val="32"/>
          <w:szCs w:val="32"/>
        </w:rPr>
        <w:t>7</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竹类</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（1）冠形完整美观、竹杆挺拔。长势良好。</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（2）叶色青翠，无脱绿缺肥现象。</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（3）无死竹枯枝，无病虫枝。</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（4）叶片无厚重粉尘覆盖。无垃圾。保留适度的落叶。竹杆无刻字，无招贴。</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（5）土壤通气透水。无大的石砾、砖块。新植竹林郁闭之前，每年松土除草2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3次，松土深度3</w:t>
      </w:r>
      <w:r w:rsidR="003A48F9">
        <w:rPr>
          <w:rFonts w:ascii="仿宋_GB2312" w:eastAsia="仿宋_GB2312" w:hAnsi="仿宋" w:hint="eastAsia"/>
          <w:sz w:val="32"/>
          <w:szCs w:val="32"/>
        </w:rPr>
        <w:t>-</w:t>
      </w:r>
      <w:r w:rsidRPr="00815AA5">
        <w:rPr>
          <w:rFonts w:ascii="仿宋_GB2312" w:eastAsia="仿宋_GB2312" w:hAnsi="仿宋" w:hint="eastAsia"/>
          <w:sz w:val="32"/>
          <w:szCs w:val="32"/>
        </w:rPr>
        <w:t>6cm。竹子成林以后，每年6月深翻松土，深度25</w:t>
      </w:r>
      <w:r w:rsidR="003A48F9">
        <w:rPr>
          <w:rFonts w:ascii="仿宋_GB2312" w:eastAsia="仿宋_GB2312" w:hAnsi="仿宋" w:hint="eastAsia"/>
          <w:sz w:val="32"/>
          <w:szCs w:val="32"/>
        </w:rPr>
        <w:t>-</w:t>
      </w:r>
      <w:r w:rsidRPr="00815AA5">
        <w:rPr>
          <w:rFonts w:ascii="仿宋_GB2312" w:eastAsia="仿宋_GB2312" w:hAnsi="仿宋" w:hint="eastAsia"/>
          <w:sz w:val="32"/>
          <w:szCs w:val="32"/>
        </w:rPr>
        <w:t>30cm，结合松土应及时挖除老鞭和竹蔸。松土时要防止损伤根系。每年冬季，对竹林进行培土，厚度以5厘米为宜。</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（6）冬季应伐除过密竹子，砍除部分生长不良和老化的竹子，控制竹林适当密度。伐除病竹，倒伏竹，使竹林通风透光。应进行适度的修剪，以保持冠型美观，观杆竹子应及时剪除主杆上的冗枝。</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 xml:space="preserve">（7）竹林以施有机肥为主。施肥采用撒施，并结合松土，将肥料翻入土内。新植竹林，施肥以沟施为宜。3月份，采用速效性的化肥施肥1次。6月份，以化肥结合有机肥施肥1次。9月份，施速效肥或人粪等液体肥料1次。12月份，施肥1次，采用有机肥为主，将厩肥、堆肥等有机肥料直接铺撒在竹林地表。 </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（8）新植竹子应经常淋水，保持土壤湿润。春季出笋期(3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4月)要浇足催笋水，夏季雨水充沛可不浇或少浇，秋季(11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12月)应浇足孕笋水，冬季过于干旱的可适当喷水。</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t>（9）应及时填补洼地，排水应顺畅，雨季应及时排除积水。</w:t>
      </w:r>
    </w:p>
    <w:p w:rsidR="00374CEC" w:rsidRPr="00815AA5" w:rsidRDefault="00A6494C" w:rsidP="007475D8">
      <w:pPr>
        <w:pStyle w:val="1"/>
        <w:spacing w:line="520" w:lineRule="exact"/>
        <w:ind w:firstLine="640"/>
        <w:rPr>
          <w:rFonts w:ascii="仿宋_GB2312" w:eastAsia="仿宋_GB2312" w:hAnsi="仿宋"/>
          <w:sz w:val="32"/>
          <w:szCs w:val="32"/>
        </w:rPr>
      </w:pPr>
      <w:r w:rsidRPr="00815AA5">
        <w:rPr>
          <w:rFonts w:ascii="仿宋_GB2312" w:eastAsia="仿宋_GB2312" w:hAnsi="仿宋" w:hint="eastAsia"/>
          <w:sz w:val="32"/>
          <w:szCs w:val="32"/>
        </w:rPr>
        <w:lastRenderedPageBreak/>
        <w:t>（10）基本无有害生物危害状。竹叶受害率控制在10%以下。无杂草。</w:t>
      </w:r>
    </w:p>
    <w:p w:rsidR="00374CEC" w:rsidRPr="00815AA5" w:rsidRDefault="00A6494C" w:rsidP="007475D8">
      <w:pPr>
        <w:pStyle w:val="1"/>
        <w:spacing w:line="520" w:lineRule="exact"/>
        <w:ind w:firstLine="643"/>
        <w:rPr>
          <w:rFonts w:ascii="仿宋_GB2312" w:eastAsia="仿宋_GB2312" w:hAnsi="仿宋"/>
          <w:b/>
          <w:sz w:val="32"/>
          <w:szCs w:val="32"/>
        </w:rPr>
      </w:pPr>
      <w:r w:rsidRPr="00815AA5">
        <w:rPr>
          <w:rFonts w:ascii="仿宋_GB2312" w:eastAsia="仿宋_GB2312" w:hAnsi="仿宋" w:hint="eastAsia"/>
          <w:b/>
          <w:sz w:val="32"/>
          <w:szCs w:val="32"/>
        </w:rPr>
        <w:t>8</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园林设施及其它</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（1）供水、供电、排水、喷灌等管网设施维护良好。</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（2）树木支撑规范、统一，无断桩、坏桩，桩位扎缚规范化。</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（3）行道树树穴盖板要美观完整美观，无缺失。</w:t>
      </w:r>
    </w:p>
    <w:p w:rsidR="00374CEC" w:rsidRPr="00815AA5" w:rsidRDefault="00A6494C" w:rsidP="007475D8">
      <w:pPr>
        <w:spacing w:line="520" w:lineRule="exact"/>
        <w:ind w:firstLineChars="200" w:firstLine="643"/>
        <w:rPr>
          <w:rFonts w:ascii="仿宋_GB2312" w:eastAsia="仿宋_GB2312" w:hAnsi="仿宋"/>
          <w:b/>
          <w:sz w:val="32"/>
          <w:szCs w:val="32"/>
        </w:rPr>
      </w:pPr>
      <w:r w:rsidRPr="00815AA5">
        <w:rPr>
          <w:rFonts w:ascii="仿宋_GB2312" w:eastAsia="仿宋_GB2312" w:hAnsi="仿宋" w:hint="eastAsia"/>
          <w:b/>
          <w:sz w:val="32"/>
          <w:szCs w:val="32"/>
        </w:rPr>
        <w:t>9</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绿地卫生保洁</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（1）绿地清洁，无垃圾杂物，无鼠洞和蚊蝇滋生地。</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（2）实行全日保洁，随时扫干净各种杂物。</w:t>
      </w:r>
    </w:p>
    <w:p w:rsidR="00374CEC" w:rsidRPr="00815AA5" w:rsidRDefault="00A6494C" w:rsidP="007475D8">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（3）垃圾、废弃物做到日产日清。</w:t>
      </w:r>
    </w:p>
    <w:p w:rsidR="00374CEC" w:rsidRPr="00815AA5" w:rsidRDefault="003A48F9" w:rsidP="00815AA5">
      <w:pPr>
        <w:spacing w:line="520" w:lineRule="exact"/>
        <w:ind w:firstLineChars="131" w:firstLine="421"/>
        <w:jc w:val="left"/>
        <w:rPr>
          <w:rFonts w:ascii="仿宋_GB2312" w:eastAsia="仿宋_GB2312" w:hAnsi="仿宋"/>
          <w:b/>
          <w:sz w:val="32"/>
          <w:szCs w:val="32"/>
        </w:rPr>
      </w:pPr>
      <w:r>
        <w:rPr>
          <w:rFonts w:ascii="仿宋_GB2312" w:eastAsia="仿宋_GB2312" w:hAnsi="仿宋" w:hint="eastAsia"/>
          <w:b/>
          <w:sz w:val="32"/>
          <w:szCs w:val="32"/>
        </w:rPr>
        <w:t>4</w:t>
      </w:r>
      <w:r w:rsidR="00A6494C" w:rsidRPr="00815AA5">
        <w:rPr>
          <w:rFonts w:ascii="仿宋_GB2312" w:eastAsia="仿宋_GB2312" w:hAnsi="仿宋" w:hint="eastAsia"/>
          <w:b/>
          <w:sz w:val="32"/>
          <w:szCs w:val="32"/>
        </w:rPr>
        <w:t>.</w:t>
      </w:r>
      <w:r>
        <w:rPr>
          <w:rFonts w:ascii="仿宋_GB2312" w:eastAsia="仿宋_GB2312" w:hAnsi="仿宋" w:hint="eastAsia"/>
          <w:b/>
          <w:sz w:val="32"/>
          <w:szCs w:val="32"/>
        </w:rPr>
        <w:t>1.2</w:t>
      </w:r>
      <w:r w:rsidR="00A6494C" w:rsidRPr="00815AA5">
        <w:rPr>
          <w:rFonts w:ascii="仿宋_GB2312" w:eastAsia="仿宋_GB2312" w:hAnsi="仿宋" w:hint="eastAsia"/>
          <w:b/>
          <w:sz w:val="32"/>
          <w:szCs w:val="32"/>
        </w:rPr>
        <w:t>二级养护标准</w:t>
      </w:r>
    </w:p>
    <w:p w:rsidR="00374CEC" w:rsidRPr="00815AA5" w:rsidRDefault="003A48F9" w:rsidP="00815AA5">
      <w:pPr>
        <w:spacing w:line="520" w:lineRule="exact"/>
        <w:ind w:firstLineChars="131" w:firstLine="421"/>
        <w:jc w:val="left"/>
        <w:rPr>
          <w:rFonts w:ascii="仿宋_GB2312" w:eastAsia="仿宋_GB2312" w:hAnsi="仿宋"/>
          <w:b/>
          <w:sz w:val="32"/>
          <w:szCs w:val="32"/>
        </w:rPr>
      </w:pPr>
      <w:r>
        <w:rPr>
          <w:rFonts w:ascii="仿宋_GB2312" w:eastAsia="仿宋_GB2312" w:hAnsi="仿宋" w:hint="eastAsia"/>
          <w:b/>
          <w:sz w:val="32"/>
          <w:szCs w:val="32"/>
        </w:rPr>
        <w:t>1.</w:t>
      </w:r>
      <w:r w:rsidR="00A6494C" w:rsidRPr="00815AA5">
        <w:rPr>
          <w:rFonts w:ascii="仿宋_GB2312" w:eastAsia="仿宋_GB2312" w:hAnsi="仿宋" w:hint="eastAsia"/>
          <w:b/>
          <w:sz w:val="32"/>
          <w:szCs w:val="32"/>
        </w:rPr>
        <w:t>行道树</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树冠完整。下缘线高度不影响交通安全。</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生长基本正常。死树缺株率控制在1%以下。</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树干基本挺直，倾斜度超过10度的株数占总数不超过5%。</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无明显的枯枝及非自然的黄叶，无病虫枝。</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人工整形树木树冠表面平整、圆滑。</w:t>
      </w:r>
      <w:r w:rsidRPr="00815AA5">
        <w:rPr>
          <w:rFonts w:ascii="仿宋_GB2312" w:eastAsia="仿宋_GB2312" w:hAnsi="仿宋" w:hint="eastAsia"/>
          <w:sz w:val="32"/>
          <w:szCs w:val="32"/>
        </w:rPr>
        <w:tab/>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树池无垃圾覆盖，树上无悬挂物、无垃圾，树干无涂刻、无招贴。</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修剪以休眠期为主，生长期为辅。休眠期修剪1次，在保持自然树形条件下，剪除树木徒长枝、病虫枝、伤损枝、交叉枝、重叠枝及妨碍架空线及交通安全设施的枝杈。新植及主侧枝未定型的树木应采取整形技术逐年形成三级分枝骨架。观花类树种应在花芽分化前完成修剪。</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施肥以基肥为主，追肥兼施。每年秋末施基肥1次。新栽3年内的行道树，每年生长期追肥2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3次。肥料要埋施，施肥</w:t>
      </w:r>
      <w:r w:rsidRPr="00815AA5">
        <w:rPr>
          <w:rFonts w:ascii="仿宋_GB2312" w:eastAsia="仿宋_GB2312" w:hAnsi="仿宋" w:hint="eastAsia"/>
          <w:sz w:val="32"/>
          <w:szCs w:val="32"/>
        </w:rPr>
        <w:lastRenderedPageBreak/>
        <w:t>穴宽度、深度为30</w:t>
      </w:r>
      <w:r w:rsidR="003A48F9">
        <w:rPr>
          <w:rFonts w:ascii="仿宋_GB2312" w:eastAsia="仿宋_GB2312" w:hAnsi="仿宋" w:hint="eastAsia"/>
          <w:sz w:val="32"/>
          <w:szCs w:val="32"/>
        </w:rPr>
        <w:t>-</w:t>
      </w:r>
      <w:r w:rsidRPr="00815AA5">
        <w:rPr>
          <w:rFonts w:ascii="仿宋_GB2312" w:eastAsia="仿宋_GB2312" w:hAnsi="仿宋" w:hint="eastAsia"/>
          <w:sz w:val="32"/>
          <w:szCs w:val="32"/>
        </w:rPr>
        <w:t>40cm，肥料切忌裸露。</w:t>
      </w:r>
    </w:p>
    <w:p w:rsidR="00374CEC" w:rsidRPr="00815AA5" w:rsidRDefault="00A6494C" w:rsidP="00815AA5">
      <w:pPr>
        <w:pStyle w:val="1"/>
        <w:numPr>
          <w:ilvl w:val="0"/>
          <w:numId w:val="2"/>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新栽种树木应灌足定根水，并需要连续灌水3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5年直至树木扎根较深后，不灌水也能正常生长为止。</w:t>
      </w:r>
    </w:p>
    <w:p w:rsidR="00374CEC" w:rsidRPr="00815AA5" w:rsidRDefault="00A6494C" w:rsidP="00815AA5">
      <w:pPr>
        <w:pStyle w:val="1"/>
        <w:spacing w:line="520" w:lineRule="exact"/>
        <w:ind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（10）无明显有害生物危害状。树叶受害率控制在总量的10%以下，树干受害率控制在总量5%以下。茎周无杂草束缚。</w:t>
      </w:r>
    </w:p>
    <w:p w:rsidR="00374CEC" w:rsidRPr="00815AA5" w:rsidRDefault="00A6494C" w:rsidP="00815AA5">
      <w:pPr>
        <w:pStyle w:val="1"/>
        <w:spacing w:line="520" w:lineRule="exact"/>
        <w:ind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11）台风前应采取防御措施，加固护树设施，并合理修剪，增强树木抵御台风的能力。台风吹袭期间迅速清理倒树断枝，疏通道路。台风过后及时进行扶树、护树，补好残缺，清除断枝、落叶和垃圾，使绿化景观尽快恢复。</w:t>
      </w:r>
    </w:p>
    <w:p w:rsidR="00374CEC" w:rsidRPr="00815AA5" w:rsidRDefault="00A6494C" w:rsidP="00815AA5">
      <w:pPr>
        <w:spacing w:line="520" w:lineRule="exact"/>
        <w:ind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（12）每年11月上中旬进行树杆涂白，涂刷部位在1.3米以下的主干，涂白应均匀细致，树皮的裂隙应全部粉刷。</w:t>
      </w:r>
    </w:p>
    <w:p w:rsidR="00374CEC" w:rsidRPr="00815AA5" w:rsidRDefault="00A6494C" w:rsidP="00815AA5">
      <w:pPr>
        <w:spacing w:line="520" w:lineRule="exact"/>
        <w:ind w:firstLineChars="131" w:firstLine="421"/>
        <w:jc w:val="left"/>
        <w:rPr>
          <w:rFonts w:ascii="仿宋_GB2312" w:eastAsia="仿宋_GB2312" w:hAnsi="仿宋"/>
          <w:b/>
          <w:sz w:val="32"/>
          <w:szCs w:val="32"/>
        </w:rPr>
      </w:pPr>
      <w:r w:rsidRPr="00815AA5">
        <w:rPr>
          <w:rFonts w:ascii="仿宋_GB2312" w:eastAsia="仿宋_GB2312" w:hAnsi="仿宋" w:hint="eastAsia"/>
          <w:b/>
          <w:sz w:val="32"/>
          <w:szCs w:val="32"/>
        </w:rPr>
        <w:t>2</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乔木（行道树除外）</w:t>
      </w:r>
    </w:p>
    <w:p w:rsidR="00374CEC" w:rsidRPr="00815AA5" w:rsidRDefault="00A6494C" w:rsidP="00815AA5">
      <w:pPr>
        <w:pStyle w:val="1"/>
        <w:numPr>
          <w:ilvl w:val="0"/>
          <w:numId w:val="3"/>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生长正常。树冠基本完整。树干基本挺直。</w:t>
      </w:r>
    </w:p>
    <w:p w:rsidR="00374CEC" w:rsidRPr="00815AA5" w:rsidRDefault="00A6494C" w:rsidP="00815AA5">
      <w:pPr>
        <w:pStyle w:val="1"/>
        <w:numPr>
          <w:ilvl w:val="0"/>
          <w:numId w:val="3"/>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无明显的枯枝及非自然的黄叶，无病虫枝。</w:t>
      </w:r>
    </w:p>
    <w:p w:rsidR="00374CEC" w:rsidRPr="00815AA5" w:rsidRDefault="00A6494C" w:rsidP="00815AA5">
      <w:pPr>
        <w:pStyle w:val="1"/>
        <w:numPr>
          <w:ilvl w:val="0"/>
          <w:numId w:val="3"/>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人工整形树木树冠表面平整、圆滑。</w:t>
      </w:r>
    </w:p>
    <w:p w:rsidR="00374CEC" w:rsidRPr="00815AA5" w:rsidRDefault="00A6494C" w:rsidP="00815AA5">
      <w:pPr>
        <w:pStyle w:val="1"/>
        <w:numPr>
          <w:ilvl w:val="0"/>
          <w:numId w:val="3"/>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树穴无垃圾覆盖。树上无悬挂物、无垃圾。无涂刻、无招贴。</w:t>
      </w:r>
    </w:p>
    <w:p w:rsidR="00374CEC" w:rsidRPr="00815AA5" w:rsidRDefault="00A6494C" w:rsidP="00815AA5">
      <w:pPr>
        <w:pStyle w:val="1"/>
        <w:numPr>
          <w:ilvl w:val="0"/>
          <w:numId w:val="3"/>
        </w:numPr>
        <w:spacing w:line="520" w:lineRule="exact"/>
        <w:ind w:left="0" w:firstLineChars="131" w:firstLine="419"/>
        <w:jc w:val="left"/>
        <w:rPr>
          <w:rFonts w:ascii="仿宋_GB2312" w:eastAsia="仿宋_GB2312" w:hAnsi="仿宋"/>
          <w:sz w:val="32"/>
          <w:szCs w:val="32"/>
        </w:rPr>
      </w:pPr>
      <w:r w:rsidRPr="00815AA5">
        <w:rPr>
          <w:rFonts w:ascii="仿宋_GB2312" w:eastAsia="仿宋_GB2312" w:hAnsi="仿宋" w:hint="eastAsia"/>
          <w:sz w:val="32"/>
          <w:szCs w:val="32"/>
        </w:rPr>
        <w:t>修剪一年1次以上。在保持自然树形条件下，剪除树木徒长枝、病虫枝、伤损枝、交叉枝、重叠枝及妨碍架空线及交通安全设施的枝杈。在交叉路口及道路转弯路段，应剪   除影响行车视线的枝叶。剪口必须平滑,截面尽量缩小，剪口大于5cm的应涂保护剂。观花类树种应在花芽分化前完成修剪。抗寒力差的树种在严冬不进行修剪，宜早春剪。松柏类多不行修剪整形，仅每年将病枯枝、衰弱枝剪除。</w:t>
      </w:r>
    </w:p>
    <w:p w:rsidR="00374CEC" w:rsidRPr="00815AA5" w:rsidRDefault="00A6494C" w:rsidP="003E43C0">
      <w:pPr>
        <w:pStyle w:val="1"/>
        <w:numPr>
          <w:ilvl w:val="0"/>
          <w:numId w:val="3"/>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施肥以基肥为主，追肥为辅。每年秋末施基肥1次。新栽3年内的树木，每年生长期追肥2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3次。肥料要埋施，切忌裸</w:t>
      </w:r>
      <w:r w:rsidRPr="00815AA5">
        <w:rPr>
          <w:rFonts w:ascii="仿宋_GB2312" w:eastAsia="仿宋_GB2312" w:hAnsi="仿宋" w:hint="eastAsia"/>
          <w:sz w:val="32"/>
          <w:szCs w:val="32"/>
        </w:rPr>
        <w:lastRenderedPageBreak/>
        <w:t>露。</w:t>
      </w:r>
    </w:p>
    <w:p w:rsidR="00374CEC" w:rsidRPr="00815AA5" w:rsidRDefault="00A6494C" w:rsidP="003E43C0">
      <w:pPr>
        <w:pStyle w:val="1"/>
        <w:numPr>
          <w:ilvl w:val="0"/>
          <w:numId w:val="3"/>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新栽种树木应灌足定根水，并需要连续灌水3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5年直至树木扎根较深后，不灌水也能正常生长为止。</w:t>
      </w:r>
    </w:p>
    <w:p w:rsidR="00374CEC" w:rsidRPr="00815AA5" w:rsidRDefault="00A6494C" w:rsidP="003E43C0">
      <w:pPr>
        <w:pStyle w:val="1"/>
        <w:numPr>
          <w:ilvl w:val="0"/>
          <w:numId w:val="3"/>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无明显有害生物危害状。树叶受害率控制在总量的10%以下，树干受害率控制在总量5%以下。茎周无杂草束缚。</w:t>
      </w:r>
    </w:p>
    <w:p w:rsidR="00374CEC" w:rsidRPr="00815AA5" w:rsidRDefault="00A6494C" w:rsidP="003E43C0">
      <w:pPr>
        <w:pStyle w:val="1"/>
        <w:numPr>
          <w:ilvl w:val="0"/>
          <w:numId w:val="3"/>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台风前应防御措施，加固护树设施，合理修剪，增强抵御台风的能力。台风吹袭期间迅速清理倒树断枝，疏通道路。台风过后及时进行扶树、护树，补好残缺，清除断枝、落叶和垃圾，使绿化景观尽快恢复。</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（10）每年11月上中旬进行树杆涂白，涂刷部位在1.3米以下的主干及大枝，涂白应均匀细致，树皮的裂隙应全部粉刷。</w:t>
      </w:r>
    </w:p>
    <w:p w:rsidR="00374CEC" w:rsidRPr="00815AA5" w:rsidRDefault="00A6494C" w:rsidP="003E43C0">
      <w:pPr>
        <w:pStyle w:val="1"/>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3</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棕榈科植物</w:t>
      </w:r>
    </w:p>
    <w:p w:rsidR="00374CEC" w:rsidRPr="00815AA5" w:rsidRDefault="00A6494C" w:rsidP="003E43C0">
      <w:pPr>
        <w:pStyle w:val="1"/>
        <w:numPr>
          <w:ilvl w:val="0"/>
          <w:numId w:val="4"/>
        </w:numPr>
        <w:spacing w:line="520" w:lineRule="exact"/>
        <w:ind w:left="0" w:firstLineChars="131" w:firstLine="419"/>
        <w:rPr>
          <w:rFonts w:ascii="仿宋_GB2312" w:eastAsia="仿宋_GB2312" w:hAnsi="仿宋"/>
          <w:sz w:val="32"/>
          <w:szCs w:val="32"/>
          <w:u w:val="single"/>
        </w:rPr>
      </w:pPr>
      <w:r w:rsidRPr="00815AA5">
        <w:rPr>
          <w:rFonts w:ascii="仿宋_GB2312" w:eastAsia="仿宋_GB2312" w:hAnsi="仿宋" w:hint="eastAsia"/>
          <w:sz w:val="32"/>
          <w:szCs w:val="32"/>
        </w:rPr>
        <w:t>生长正常，树冠基本完整。</w:t>
      </w:r>
    </w:p>
    <w:p w:rsidR="00374CEC" w:rsidRPr="00815AA5" w:rsidRDefault="00A6494C" w:rsidP="003E43C0">
      <w:pPr>
        <w:pStyle w:val="1"/>
        <w:numPr>
          <w:ilvl w:val="0"/>
          <w:numId w:val="4"/>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无明显枯枝黄叶。无病虫枝。</w:t>
      </w:r>
    </w:p>
    <w:p w:rsidR="00374CEC" w:rsidRPr="00815AA5" w:rsidRDefault="00A6494C" w:rsidP="003E43C0">
      <w:pPr>
        <w:pStyle w:val="1"/>
        <w:numPr>
          <w:ilvl w:val="0"/>
          <w:numId w:val="4"/>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树上无悬挂物、无垃圾。无涂刻、无招贴。</w:t>
      </w:r>
    </w:p>
    <w:p w:rsidR="00374CEC" w:rsidRPr="00815AA5" w:rsidRDefault="00A6494C" w:rsidP="003E43C0">
      <w:pPr>
        <w:pStyle w:val="1"/>
        <w:numPr>
          <w:ilvl w:val="0"/>
          <w:numId w:val="4"/>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及时修剪衰老、发黄、破碎的叶片。</w:t>
      </w:r>
    </w:p>
    <w:p w:rsidR="00374CEC" w:rsidRPr="00815AA5" w:rsidRDefault="00A6494C" w:rsidP="003E43C0">
      <w:pPr>
        <w:pStyle w:val="1"/>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（5）施肥以基肥为主，追肥兼施。每年秋季施基肥1次。新栽2~3年内的树木，每年生长期追肥2</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3次。肥料要埋施，切忌肥料裸露。</w:t>
      </w:r>
    </w:p>
    <w:p w:rsidR="00374CEC" w:rsidRPr="00815AA5" w:rsidRDefault="00A6494C" w:rsidP="003E43C0">
      <w:pPr>
        <w:pStyle w:val="1"/>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（6）新栽种树木应灌足定根水，并需要连续灌水3</w:t>
      </w:r>
      <w:r w:rsidR="003A48F9">
        <w:rPr>
          <w:rFonts w:ascii="仿宋_GB2312" w:eastAsia="仿宋_GB2312" w:hAnsi="仿宋" w:hint="eastAsia"/>
          <w:sz w:val="32"/>
          <w:szCs w:val="32"/>
        </w:rPr>
        <w:t>-</w:t>
      </w:r>
      <w:r w:rsidRPr="00815AA5">
        <w:rPr>
          <w:rFonts w:ascii="仿宋_GB2312" w:eastAsia="仿宋_GB2312" w:hAnsi="仿宋" w:hint="eastAsia"/>
          <w:sz w:val="32"/>
          <w:szCs w:val="32"/>
        </w:rPr>
        <w:t>5年直至树木扎根较深后，不灌水也能正常生长为止。</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（7）无明显有害生物危害状。树叶受害率控制在总量的10%以下，树干受害率控制在总量5%以下。无杂草。</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（8）台风前应防御措施，加固护树设施，合理修剪，增强抵御台风的能力。台风吹袭期间迅速清理倒树断枝，疏通道路。台风过后及时进行扶树、护树，补好残缺，清除断枝、落叶和垃圾，</w:t>
      </w:r>
      <w:r w:rsidRPr="00815AA5">
        <w:rPr>
          <w:rFonts w:ascii="仿宋_GB2312" w:eastAsia="仿宋_GB2312" w:hAnsi="仿宋" w:hint="eastAsia"/>
          <w:sz w:val="32"/>
          <w:szCs w:val="32"/>
        </w:rPr>
        <w:lastRenderedPageBreak/>
        <w:t>使绿化景观尽快恢复。</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（9）每年11月上中旬进行树杆涂白，涂刷部位在1.3米以下的主干及大枝，涂白应均匀细致，树皮的裂隙应全部粉刷。</w:t>
      </w:r>
    </w:p>
    <w:p w:rsidR="00374CEC" w:rsidRPr="00815AA5" w:rsidRDefault="00A6494C" w:rsidP="003E43C0">
      <w:pPr>
        <w:pStyle w:val="1"/>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4</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灌木</w:t>
      </w:r>
      <w:r w:rsidRPr="00815AA5">
        <w:rPr>
          <w:rFonts w:ascii="仿宋_GB2312" w:eastAsia="仿宋_GB2312" w:hAnsi="仿宋" w:hint="eastAsia"/>
          <w:b/>
          <w:sz w:val="32"/>
          <w:szCs w:val="32"/>
        </w:rPr>
        <w:tab/>
      </w:r>
      <w:r w:rsidRPr="00815AA5">
        <w:rPr>
          <w:rFonts w:ascii="仿宋_GB2312" w:eastAsia="仿宋_GB2312" w:hAnsi="仿宋" w:hint="eastAsia"/>
          <w:b/>
          <w:sz w:val="32"/>
          <w:szCs w:val="32"/>
        </w:rPr>
        <w:tab/>
      </w:r>
      <w:r w:rsidRPr="00815AA5">
        <w:rPr>
          <w:rFonts w:ascii="仿宋_GB2312" w:eastAsia="仿宋_GB2312" w:hAnsi="仿宋" w:hint="eastAsia"/>
          <w:b/>
          <w:sz w:val="32"/>
          <w:szCs w:val="32"/>
        </w:rPr>
        <w:tab/>
      </w:r>
    </w:p>
    <w:p w:rsidR="00374CEC" w:rsidRPr="00815AA5" w:rsidRDefault="00A6494C" w:rsidP="003E43C0">
      <w:pPr>
        <w:pStyle w:val="1"/>
        <w:numPr>
          <w:ilvl w:val="0"/>
          <w:numId w:val="5"/>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生长正常。</w:t>
      </w:r>
    </w:p>
    <w:p w:rsidR="00374CEC" w:rsidRPr="00815AA5" w:rsidRDefault="00A6494C" w:rsidP="003E43C0">
      <w:pPr>
        <w:pStyle w:val="1"/>
        <w:numPr>
          <w:ilvl w:val="0"/>
          <w:numId w:val="5"/>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叶片无脱绿缺肥现象，无明显枯枝黄叶。无病虫枝。</w:t>
      </w:r>
    </w:p>
    <w:p w:rsidR="00374CEC" w:rsidRPr="00815AA5" w:rsidRDefault="00A6494C" w:rsidP="003E43C0">
      <w:pPr>
        <w:pStyle w:val="1"/>
        <w:numPr>
          <w:ilvl w:val="0"/>
          <w:numId w:val="5"/>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人工式整形灌木表面平整、圆滑。</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（4）非整形绿篱高度基本一致，不露空缺。整形绿篱线条流畅，表面平整，不露空缺。</w:t>
      </w:r>
    </w:p>
    <w:p w:rsidR="00374CEC" w:rsidRPr="00815AA5" w:rsidRDefault="00A6494C" w:rsidP="003E43C0">
      <w:pPr>
        <w:pStyle w:val="1"/>
        <w:numPr>
          <w:ilvl w:val="0"/>
          <w:numId w:val="4"/>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树上无悬挂物、无垃圾。基部无杂草缠绕。</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（6）修剪以保持自然冠形为主，逐年循序更新老枝，去除过密枝并随时清理枯死枝和病虫枝，保持内膛通风透光。</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（7）施肥以基肥为主，追肥兼施。每年秋季施基肥1次，每年生长期追肥1次，观花灌木花芽分化期与花后各追肥1次，肥料要埋施，切忌裸露。</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（8）根据树木品种的生物学特性适时浇水，浇水应浇透。</w:t>
      </w:r>
    </w:p>
    <w:p w:rsidR="00374CEC" w:rsidRPr="00815AA5" w:rsidRDefault="00A6494C" w:rsidP="003E43C0">
      <w:pPr>
        <w:spacing w:line="520" w:lineRule="exact"/>
        <w:ind w:firstLineChars="131" w:firstLine="419"/>
        <w:rPr>
          <w:rFonts w:ascii="仿宋_GB2312" w:eastAsia="仿宋_GB2312" w:hAnsi="仿宋"/>
          <w:sz w:val="32"/>
          <w:szCs w:val="32"/>
        </w:rPr>
      </w:pPr>
      <w:r w:rsidRPr="00815AA5">
        <w:rPr>
          <w:rFonts w:ascii="仿宋_GB2312" w:eastAsia="仿宋_GB2312" w:hAnsi="仿宋" w:hint="eastAsia"/>
          <w:sz w:val="32"/>
          <w:szCs w:val="32"/>
        </w:rPr>
        <w:t>（9）无明显有害生物危害状。枝叶受害率控制在总量的10%以下，无杂草。</w:t>
      </w:r>
    </w:p>
    <w:p w:rsidR="00374CEC" w:rsidRPr="00815AA5" w:rsidRDefault="00A6494C" w:rsidP="003E43C0">
      <w:pPr>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5</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地被</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生长正常。覆盖率95%以上。</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叶片无厚重粉尘覆盖。无垃圾覆盖。保留适度的落叶。</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 xml:space="preserve"> 4</w:t>
      </w:r>
      <w:r w:rsidR="003A48F9">
        <w:rPr>
          <w:rFonts w:ascii="仿宋_GB2312" w:eastAsia="仿宋_GB2312" w:hAnsi="仿宋" w:hint="eastAsia"/>
          <w:sz w:val="32"/>
          <w:szCs w:val="32"/>
        </w:rPr>
        <w:t>-</w:t>
      </w:r>
      <w:r w:rsidRPr="00815AA5">
        <w:rPr>
          <w:rFonts w:ascii="仿宋_GB2312" w:eastAsia="仿宋_GB2312" w:hAnsi="仿宋" w:hint="eastAsia"/>
          <w:sz w:val="32"/>
          <w:szCs w:val="32"/>
        </w:rPr>
        <w:t>10月份，每月除草次数不少于3次。11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3月份，每月除草次数不少于2次。</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木本地被植物根据季节特点和生长发育特性及时修剪，高度根据实际情况和景观需要而定。观花地被植物，少数带残花或者花茎高的，须在开花后适当压低。</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lastRenderedPageBreak/>
        <w:t>施肥以基肥为主，追肥兼施。基肥应在早春和秋末或植物休眠期前后，每年1次，采用撒施有机肥方法，结合覆土进行。植物生长期进行喷施法追肥，每年1</w:t>
      </w:r>
      <w:r w:rsidR="003A48F9">
        <w:rPr>
          <w:rFonts w:ascii="仿宋_GB2312" w:eastAsia="仿宋_GB2312" w:hAnsi="仿宋" w:hint="eastAsia"/>
          <w:sz w:val="32"/>
          <w:szCs w:val="32"/>
        </w:rPr>
        <w:t>-</w:t>
      </w:r>
      <w:r w:rsidRPr="00815AA5">
        <w:rPr>
          <w:rFonts w:ascii="仿宋_GB2312" w:eastAsia="仿宋_GB2312" w:hAnsi="仿宋" w:hint="eastAsia"/>
          <w:sz w:val="32"/>
          <w:szCs w:val="32"/>
        </w:rPr>
        <w:t>2次，以增施稀薄无机肥为主。观花地被花后与花芽分化期各追肥1次。花芽分化期应追施磷、钾肥，使花多色艳花期长。</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每周浇水2</w:t>
      </w:r>
      <w:r w:rsidR="003A48F9">
        <w:rPr>
          <w:rFonts w:ascii="仿宋_GB2312" w:eastAsia="仿宋_GB2312" w:hAnsi="仿宋" w:hint="eastAsia"/>
          <w:sz w:val="32"/>
          <w:szCs w:val="32"/>
        </w:rPr>
        <w:t>-</w:t>
      </w:r>
      <w:r w:rsidRPr="00815AA5">
        <w:rPr>
          <w:rFonts w:ascii="仿宋_GB2312" w:eastAsia="仿宋_GB2312" w:hAnsi="仿宋" w:hint="eastAsia"/>
          <w:sz w:val="32"/>
          <w:szCs w:val="32"/>
        </w:rPr>
        <w:t>4次，以渗水地下10</w:t>
      </w:r>
      <w:r w:rsidR="003A48F9">
        <w:rPr>
          <w:rFonts w:ascii="仿宋_GB2312" w:eastAsia="仿宋_GB2312" w:hAnsi="仿宋" w:hint="eastAsia"/>
          <w:sz w:val="32"/>
          <w:szCs w:val="32"/>
        </w:rPr>
        <w:t>-</w:t>
      </w:r>
      <w:r w:rsidRPr="00815AA5">
        <w:rPr>
          <w:rFonts w:ascii="仿宋_GB2312" w:eastAsia="仿宋_GB2312" w:hAnsi="仿宋" w:hint="eastAsia"/>
          <w:sz w:val="32"/>
          <w:szCs w:val="32"/>
        </w:rPr>
        <w:t>15厘米处为宜。浇水时间控制在上午10：00前和下午4：00后进行。</w:t>
      </w:r>
    </w:p>
    <w:p w:rsidR="00374CEC" w:rsidRPr="00815AA5" w:rsidRDefault="00A6494C" w:rsidP="003E43C0">
      <w:pPr>
        <w:pStyle w:val="1"/>
        <w:numPr>
          <w:ilvl w:val="0"/>
          <w:numId w:val="6"/>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无明显有害生物危害状。植株受害率控制在总量的10%以下。无明显杂草。</w:t>
      </w:r>
    </w:p>
    <w:p w:rsidR="00374CEC" w:rsidRPr="00815AA5" w:rsidRDefault="00A6494C" w:rsidP="003E43C0">
      <w:pPr>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6</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草坪</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草种基本纯正，目的草纯度达90%以上。枯黄期短。覆盖率大于95%。无大于0.5</w:t>
      </w:r>
      <w:r w:rsidRPr="00815AA5">
        <w:rPr>
          <w:rFonts w:ascii="仿宋_GB2312" w:eastAsia="仿宋" w:hAnsi="仿宋" w:hint="eastAsia"/>
          <w:sz w:val="32"/>
          <w:szCs w:val="32"/>
        </w:rPr>
        <w:t>㎡</w:t>
      </w:r>
      <w:r w:rsidRPr="00815AA5">
        <w:rPr>
          <w:rFonts w:ascii="仿宋_GB2312" w:eastAsia="仿宋_GB2312" w:hAnsi="仿宋" w:hint="eastAsia"/>
          <w:sz w:val="32"/>
          <w:szCs w:val="32"/>
        </w:rPr>
        <w:t>的集中空秃。</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生长正常。</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无垃圾。</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 xml:space="preserve"> 4-10月份，每月除草次数不少于2次。11-3月份，每月除草次数不少于1次。</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春夏之交每15天修剪1次，盛夏每个月修剪1次。每次修剪不要超过1/3的纵向生长茎叶长度。新建植的草坪初次修剪的高度应高于维持修剪度的1/3。剪下的草屑不形成团块残留在草坪表面。</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施肥时间，春、秋季各进行1次。施用化肥多以氮肥为主，N:P:K的比例控制在5:4:3为宜。施肥应均匀，应在白天或雨前撒于草坪，应避免叶面潮湿时撒施，撒肥后必须及时浇水。有机肥多在草坪休眠期施用，每隔1年施用1次。有机肥应充分腐熟。</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浇水时间宜在早晨和傍晚，无雨季节，每周应浇水1</w:t>
      </w:r>
      <w:r w:rsidR="003A48F9">
        <w:rPr>
          <w:rFonts w:ascii="仿宋_GB2312" w:eastAsia="仿宋_GB2312" w:hAnsi="仿宋" w:hint="eastAsia"/>
          <w:sz w:val="32"/>
          <w:szCs w:val="32"/>
        </w:rPr>
        <w:t>-</w:t>
      </w:r>
      <w:r w:rsidRPr="00815AA5">
        <w:rPr>
          <w:rFonts w:ascii="仿宋_GB2312" w:eastAsia="仿宋_GB2312" w:hAnsi="仿宋" w:hint="eastAsia"/>
          <w:sz w:val="32"/>
          <w:szCs w:val="32"/>
        </w:rPr>
        <w:t>2</w:t>
      </w:r>
      <w:r w:rsidRPr="00815AA5">
        <w:rPr>
          <w:rFonts w:ascii="仿宋_GB2312" w:eastAsia="仿宋_GB2312" w:hAnsi="仿宋" w:hint="eastAsia"/>
          <w:sz w:val="32"/>
          <w:szCs w:val="32"/>
        </w:rPr>
        <w:lastRenderedPageBreak/>
        <w:t xml:space="preserve">次，久旱无雨，应连续浇水2-3次。 </w:t>
      </w:r>
    </w:p>
    <w:p w:rsidR="00374CEC" w:rsidRPr="00815AA5" w:rsidRDefault="00A6494C" w:rsidP="003E43C0">
      <w:pPr>
        <w:pStyle w:val="1"/>
        <w:numPr>
          <w:ilvl w:val="0"/>
          <w:numId w:val="7"/>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无明显有害生物危害状，无明显杂草</w:t>
      </w:r>
      <w:r w:rsidR="00E96E30" w:rsidRPr="00815AA5">
        <w:rPr>
          <w:rFonts w:ascii="仿宋_GB2312" w:eastAsia="仿宋_GB2312" w:hAnsi="仿宋" w:hint="eastAsia"/>
          <w:sz w:val="32"/>
          <w:szCs w:val="32"/>
        </w:rPr>
        <w:t>。</w:t>
      </w:r>
    </w:p>
    <w:p w:rsidR="00374CEC" w:rsidRPr="00815AA5" w:rsidRDefault="00A6494C" w:rsidP="003E43C0">
      <w:pPr>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7</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竹类</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冠形完整。无死竹。无明显的枯枝黄叶。</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无垃圾。保留适度的落叶。竹杆无刻字，无招贴。</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冬季伐除过密竹子，砍除部分生长不良和老化的竹子，控制竹林适当密度。伐除病竹，倒伏竹，使竹林通风透光。</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竹林以施有机肥为主，每年11~12月施有机肥1次，6月份，以化肥结合有机肥施肥1次。</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新植竹子经常淋水，保持土壤湿润。春季出笋前(3</w:t>
      </w:r>
      <w:r w:rsidR="003A48F9">
        <w:rPr>
          <w:rFonts w:ascii="仿宋_GB2312" w:eastAsia="仿宋_GB2312" w:hAnsi="仿宋" w:hint="eastAsia"/>
          <w:sz w:val="32"/>
          <w:szCs w:val="32"/>
        </w:rPr>
        <w:t>-</w:t>
      </w:r>
      <w:r w:rsidRPr="00815AA5">
        <w:rPr>
          <w:rFonts w:ascii="仿宋_GB2312" w:eastAsia="仿宋_GB2312" w:hAnsi="仿宋" w:hint="eastAsia"/>
          <w:sz w:val="32"/>
          <w:szCs w:val="32"/>
        </w:rPr>
        <w:t>4月)要浇足催笋水，秋季(11</w:t>
      </w:r>
      <w:r w:rsidR="003A48F9">
        <w:rPr>
          <w:rFonts w:ascii="仿宋_GB2312" w:eastAsia="仿宋_GB2312" w:hAnsi="仿宋" w:hint="eastAsia"/>
          <w:sz w:val="32"/>
          <w:szCs w:val="32"/>
        </w:rPr>
        <w:t>-</w:t>
      </w:r>
      <w:r w:rsidRPr="00815AA5">
        <w:rPr>
          <w:rFonts w:ascii="仿宋_GB2312" w:eastAsia="仿宋_GB2312" w:hAnsi="仿宋" w:hint="eastAsia"/>
          <w:sz w:val="32"/>
          <w:szCs w:val="32"/>
        </w:rPr>
        <w:t>12月)浇足孕笋水，冬季过于干旱的可适当喷水。</w:t>
      </w:r>
    </w:p>
    <w:p w:rsidR="00374CEC" w:rsidRPr="00815AA5" w:rsidRDefault="00A6494C" w:rsidP="003E43C0">
      <w:pPr>
        <w:pStyle w:val="1"/>
        <w:numPr>
          <w:ilvl w:val="0"/>
          <w:numId w:val="8"/>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无明显有害生物危害状。竹叶受害率控制在10%以下。无明显杂草。</w:t>
      </w:r>
    </w:p>
    <w:p w:rsidR="00374CEC" w:rsidRPr="00815AA5" w:rsidRDefault="00A6494C" w:rsidP="003E43C0">
      <w:pPr>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8</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园林设施及其它</w:t>
      </w:r>
    </w:p>
    <w:p w:rsidR="00374CEC" w:rsidRPr="00815AA5" w:rsidRDefault="00A6494C" w:rsidP="003E43C0">
      <w:pPr>
        <w:pStyle w:val="1"/>
        <w:numPr>
          <w:ilvl w:val="0"/>
          <w:numId w:val="9"/>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供水、供电、排水、喷灌等管网设施维护良好。</w:t>
      </w:r>
    </w:p>
    <w:p w:rsidR="00374CEC" w:rsidRPr="00815AA5" w:rsidRDefault="00A6494C" w:rsidP="003E43C0">
      <w:pPr>
        <w:pStyle w:val="1"/>
        <w:numPr>
          <w:ilvl w:val="0"/>
          <w:numId w:val="9"/>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树木支撑规范、统一，无断桩、坏桩，桩位扎缚规范化。</w:t>
      </w:r>
    </w:p>
    <w:p w:rsidR="00374CEC" w:rsidRPr="00815AA5" w:rsidRDefault="00A6494C" w:rsidP="003E43C0">
      <w:pPr>
        <w:pStyle w:val="1"/>
        <w:numPr>
          <w:ilvl w:val="0"/>
          <w:numId w:val="9"/>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行道树树穴盖板完整，无缺失。</w:t>
      </w:r>
    </w:p>
    <w:p w:rsidR="00374CEC" w:rsidRPr="00815AA5" w:rsidRDefault="00A6494C" w:rsidP="003E43C0">
      <w:pPr>
        <w:spacing w:line="520" w:lineRule="exact"/>
        <w:ind w:firstLineChars="131" w:firstLine="421"/>
        <w:rPr>
          <w:rFonts w:ascii="仿宋_GB2312" w:eastAsia="仿宋_GB2312" w:hAnsi="仿宋"/>
          <w:b/>
          <w:sz w:val="32"/>
          <w:szCs w:val="32"/>
        </w:rPr>
      </w:pPr>
      <w:r w:rsidRPr="00815AA5">
        <w:rPr>
          <w:rFonts w:ascii="仿宋_GB2312" w:eastAsia="仿宋_GB2312" w:hAnsi="仿宋" w:hint="eastAsia"/>
          <w:b/>
          <w:sz w:val="32"/>
          <w:szCs w:val="32"/>
        </w:rPr>
        <w:t>9</w:t>
      </w:r>
      <w:r w:rsidR="003A48F9">
        <w:rPr>
          <w:rFonts w:ascii="仿宋_GB2312" w:eastAsia="仿宋_GB2312" w:hAnsi="仿宋" w:hint="eastAsia"/>
          <w:b/>
          <w:sz w:val="32"/>
          <w:szCs w:val="32"/>
        </w:rPr>
        <w:t>.</w:t>
      </w:r>
      <w:r w:rsidRPr="00815AA5">
        <w:rPr>
          <w:rFonts w:ascii="仿宋_GB2312" w:eastAsia="仿宋_GB2312" w:hAnsi="仿宋" w:hint="eastAsia"/>
          <w:b/>
          <w:sz w:val="32"/>
          <w:szCs w:val="32"/>
        </w:rPr>
        <w:t>绿地卫生保洁</w:t>
      </w:r>
    </w:p>
    <w:p w:rsidR="00374CEC" w:rsidRPr="00815AA5" w:rsidRDefault="00A6494C" w:rsidP="003E43C0">
      <w:pPr>
        <w:pStyle w:val="1"/>
        <w:numPr>
          <w:ilvl w:val="0"/>
          <w:numId w:val="10"/>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绿地清洁，无垃圾杂物，无鼠洞和蚊蝇滋生地。</w:t>
      </w:r>
    </w:p>
    <w:p w:rsidR="00374CEC" w:rsidRPr="00815AA5" w:rsidRDefault="00A6494C" w:rsidP="003E43C0">
      <w:pPr>
        <w:pStyle w:val="1"/>
        <w:numPr>
          <w:ilvl w:val="0"/>
          <w:numId w:val="10"/>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及时扫干净各种杂物。</w:t>
      </w:r>
    </w:p>
    <w:p w:rsidR="00374CEC" w:rsidRPr="00815AA5" w:rsidRDefault="00A6494C" w:rsidP="003E43C0">
      <w:pPr>
        <w:pStyle w:val="1"/>
        <w:numPr>
          <w:ilvl w:val="0"/>
          <w:numId w:val="10"/>
        </w:numPr>
        <w:spacing w:line="520" w:lineRule="exact"/>
        <w:ind w:left="0" w:firstLineChars="131" w:firstLine="419"/>
        <w:rPr>
          <w:rFonts w:ascii="仿宋_GB2312" w:eastAsia="仿宋_GB2312" w:hAnsi="仿宋"/>
          <w:sz w:val="32"/>
          <w:szCs w:val="32"/>
        </w:rPr>
      </w:pPr>
      <w:r w:rsidRPr="00815AA5">
        <w:rPr>
          <w:rFonts w:ascii="仿宋_GB2312" w:eastAsia="仿宋_GB2312" w:hAnsi="仿宋" w:hint="eastAsia"/>
          <w:sz w:val="32"/>
          <w:szCs w:val="32"/>
        </w:rPr>
        <w:t>垃圾、废弃物应及时清理。</w:t>
      </w:r>
    </w:p>
    <w:p w:rsidR="00374CEC" w:rsidRPr="00815AA5" w:rsidRDefault="003A48F9" w:rsidP="003E43C0">
      <w:pPr>
        <w:spacing w:line="520" w:lineRule="exact"/>
        <w:ind w:firstLineChars="200" w:firstLine="643"/>
        <w:rPr>
          <w:rFonts w:ascii="仿宋_GB2312" w:eastAsia="仿宋_GB2312" w:hAnsi="仿宋"/>
          <w:b/>
          <w:sz w:val="32"/>
          <w:szCs w:val="32"/>
        </w:rPr>
      </w:pPr>
      <w:bookmarkStart w:id="0" w:name="_GoBack"/>
      <w:bookmarkEnd w:id="0"/>
      <w:r>
        <w:rPr>
          <w:rFonts w:ascii="仿宋_GB2312" w:eastAsia="仿宋_GB2312" w:hAnsi="仿宋" w:hint="eastAsia"/>
          <w:b/>
          <w:sz w:val="32"/>
          <w:szCs w:val="32"/>
        </w:rPr>
        <w:t>4.2</w:t>
      </w:r>
      <w:r w:rsidR="00A6494C" w:rsidRPr="00815AA5">
        <w:rPr>
          <w:rFonts w:ascii="仿宋_GB2312" w:eastAsia="仿宋_GB2312" w:hAnsi="仿宋" w:hint="eastAsia"/>
          <w:b/>
          <w:sz w:val="32"/>
          <w:szCs w:val="32"/>
        </w:rPr>
        <w:t>景区卫生保洁精细化管理</w:t>
      </w:r>
    </w:p>
    <w:p w:rsidR="00374CEC" w:rsidRPr="00815AA5" w:rsidRDefault="003A48F9" w:rsidP="003E43C0">
      <w:pPr>
        <w:adjustRightInd w:val="0"/>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4.2.1</w:t>
      </w:r>
      <w:r w:rsidR="00A6494C" w:rsidRPr="00815AA5">
        <w:rPr>
          <w:rFonts w:ascii="仿宋_GB2312" w:eastAsia="仿宋_GB2312" w:hAnsi="仿宋" w:hint="eastAsia"/>
          <w:b/>
          <w:sz w:val="32"/>
          <w:szCs w:val="32"/>
        </w:rPr>
        <w:t>保洁标准</w:t>
      </w:r>
    </w:p>
    <w:p w:rsidR="00374CEC" w:rsidRPr="00815AA5" w:rsidRDefault="003A48F9" w:rsidP="003E43C0">
      <w:pPr>
        <w:snapToGrid w:val="0"/>
        <w:spacing w:line="520" w:lineRule="exact"/>
        <w:ind w:firstLineChars="200" w:firstLine="643"/>
        <w:rPr>
          <w:rFonts w:ascii="仿宋_GB2312" w:eastAsia="仿宋_GB2312" w:hAnsi="仿宋"/>
          <w:sz w:val="32"/>
          <w:szCs w:val="32"/>
        </w:rPr>
      </w:pPr>
      <w:r w:rsidRPr="003A48F9">
        <w:rPr>
          <w:rFonts w:ascii="仿宋_GB2312" w:eastAsia="仿宋_GB2312" w:hAnsi="仿宋" w:hint="eastAsia"/>
          <w:b/>
          <w:sz w:val="32"/>
          <w:szCs w:val="32"/>
        </w:rPr>
        <w:t>一、</w:t>
      </w:r>
      <w:r w:rsidR="00A6494C" w:rsidRPr="00815AA5">
        <w:rPr>
          <w:rFonts w:ascii="仿宋_GB2312" w:eastAsia="仿宋_GB2312" w:hAnsi="仿宋" w:hint="eastAsia"/>
          <w:sz w:val="32"/>
          <w:szCs w:val="32"/>
        </w:rPr>
        <w:t>景区保洁实行分片分区负责管理方式，卫生保洁员有明确的卫生保洁责任区域。</w:t>
      </w:r>
    </w:p>
    <w:p w:rsidR="003A48F9"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（1）</w:t>
      </w:r>
      <w:r w:rsidR="00A6494C" w:rsidRPr="00815AA5">
        <w:rPr>
          <w:rFonts w:ascii="仿宋_GB2312" w:eastAsia="仿宋_GB2312" w:hAnsi="仿宋" w:hint="eastAsia"/>
          <w:sz w:val="32"/>
          <w:szCs w:val="32"/>
        </w:rPr>
        <w:t>确保所属卫生责任区达到卫生标准，做到观赏水池有水，水面清洁，池底无淤泥；</w:t>
      </w:r>
    </w:p>
    <w:p w:rsidR="00374CEC" w:rsidRPr="00815AA5"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A6494C" w:rsidRPr="00815AA5">
        <w:rPr>
          <w:rFonts w:ascii="仿宋_GB2312" w:eastAsia="仿宋_GB2312" w:hAnsi="仿宋" w:hint="eastAsia"/>
          <w:sz w:val="32"/>
          <w:szCs w:val="32"/>
        </w:rPr>
        <w:t>所有景区、公路、停车场等公共场所的地面(包括路面、路沿、两侧挡土、坡面等视线所及之处)，随脏随清，全日保洁，做到无烟蒂、无瓜果皮核、无纸屑垃圾以及视野内无有碍观瞻的杂物，游客随地丢弃的垃圾连续滞留时间原则上不得超过10分钟；</w:t>
      </w:r>
    </w:p>
    <w:p w:rsidR="003A48F9"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sidR="00A6494C" w:rsidRPr="00815AA5">
        <w:rPr>
          <w:rFonts w:ascii="仿宋_GB2312" w:eastAsia="仿宋_GB2312" w:hAnsi="仿宋" w:hint="eastAsia"/>
          <w:sz w:val="32"/>
          <w:szCs w:val="32"/>
        </w:rPr>
        <w:t>道路两侧路沿外扩2米内杂草应视景观效果及时割除，但要保护坡面植被的完好，利于水土的保持；</w:t>
      </w:r>
    </w:p>
    <w:p w:rsidR="00374CEC" w:rsidRPr="00815AA5"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sidR="00A6494C" w:rsidRPr="00815AA5">
        <w:rPr>
          <w:rFonts w:ascii="仿宋_GB2312" w:eastAsia="仿宋_GB2312" w:hAnsi="仿宋" w:hint="eastAsia"/>
          <w:sz w:val="32"/>
          <w:szCs w:val="32"/>
        </w:rPr>
        <w:t>对景区公共场所、步游道、排水沟的积泥积灰，道路边沟、林间内的垃圾等污染物要及时清理；</w:t>
      </w:r>
    </w:p>
    <w:p w:rsidR="003A48F9"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00A6494C" w:rsidRPr="00815AA5">
        <w:rPr>
          <w:rFonts w:ascii="仿宋_GB2312" w:eastAsia="仿宋_GB2312" w:hAnsi="仿宋" w:hint="eastAsia"/>
          <w:sz w:val="32"/>
          <w:szCs w:val="32"/>
        </w:rPr>
        <w:t>垃圾箱要及时清理、外观清洗保洁，做到无污渍、痰迹、无异味，无外溢现象，并定期喷洒杀虫剂；</w:t>
      </w:r>
    </w:p>
    <w:p w:rsidR="003A48F9"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sidR="00A6494C" w:rsidRPr="00815AA5">
        <w:rPr>
          <w:rFonts w:ascii="仿宋_GB2312" w:eastAsia="仿宋_GB2312" w:hAnsi="仿宋" w:hint="eastAsia"/>
          <w:sz w:val="32"/>
          <w:szCs w:val="32"/>
        </w:rPr>
        <w:t>及时剔除绿化带、花坛内出现的垃圾、枯叶杂物，不能用扫把清除，以免损坏绿化场地；</w:t>
      </w:r>
    </w:p>
    <w:p w:rsidR="00374CEC" w:rsidRPr="00815AA5" w:rsidRDefault="003A48F9"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（7）</w:t>
      </w:r>
      <w:r w:rsidR="00A6494C" w:rsidRPr="00815AA5">
        <w:rPr>
          <w:rFonts w:ascii="仿宋_GB2312" w:eastAsia="仿宋_GB2312" w:hAnsi="仿宋" w:hint="eastAsia"/>
          <w:sz w:val="32"/>
          <w:szCs w:val="32"/>
        </w:rPr>
        <w:t>垃圾应定点打包放置，做到日产日清，及时清运到无害化处理场，并对垃圾运转点的大中型垃圾集装箱实行按日消毒，做到无臭味，无蚊蝇，防止污染环境和水源。</w:t>
      </w:r>
    </w:p>
    <w:p w:rsidR="00374CEC" w:rsidRPr="007475D8" w:rsidRDefault="003A48F9" w:rsidP="003E43C0">
      <w:pPr>
        <w:snapToGrid w:val="0"/>
        <w:spacing w:line="520" w:lineRule="exact"/>
        <w:ind w:firstLineChars="200" w:firstLine="643"/>
        <w:rPr>
          <w:rFonts w:ascii="仿宋_GB2312" w:eastAsia="仿宋_GB2312" w:hAnsi="仿宋"/>
          <w:sz w:val="32"/>
          <w:szCs w:val="32"/>
        </w:rPr>
      </w:pPr>
      <w:r w:rsidRPr="003A48F9">
        <w:rPr>
          <w:rFonts w:ascii="仿宋_GB2312" w:eastAsia="仿宋_GB2312" w:hAnsi="仿宋" w:hint="eastAsia"/>
          <w:b/>
          <w:sz w:val="32"/>
          <w:szCs w:val="32"/>
        </w:rPr>
        <w:t>二、</w:t>
      </w:r>
      <w:r w:rsidR="00A6494C" w:rsidRPr="007475D8">
        <w:rPr>
          <w:rFonts w:ascii="仿宋_GB2312" w:eastAsia="仿宋_GB2312" w:hAnsi="仿宋" w:hint="eastAsia"/>
          <w:sz w:val="32"/>
          <w:szCs w:val="32"/>
        </w:rPr>
        <w:t>管理的旅游公厕，应有专人管理，对其地面、墙面、水池及大小便池进行擦拭、保洁，保持地面无污垢、积水、墙面光亮、无灰尘、水池内无污渍、水锈，大小便池内无尿碱、污垢，并在卫生间内配置空气清新剂，去除异味；做到无臭味，无蚊蝇、无蛆虫。</w:t>
      </w:r>
    </w:p>
    <w:p w:rsidR="00374CEC" w:rsidRPr="007475D8" w:rsidRDefault="003A48F9" w:rsidP="003E43C0">
      <w:pPr>
        <w:snapToGrid w:val="0"/>
        <w:spacing w:line="520" w:lineRule="exact"/>
        <w:ind w:firstLineChars="200" w:firstLine="643"/>
        <w:rPr>
          <w:rFonts w:ascii="仿宋_GB2312" w:eastAsia="仿宋_GB2312" w:hAnsi="仿宋"/>
          <w:sz w:val="32"/>
          <w:szCs w:val="32"/>
        </w:rPr>
      </w:pPr>
      <w:r w:rsidRPr="003A48F9">
        <w:rPr>
          <w:rFonts w:ascii="仿宋_GB2312" w:eastAsia="仿宋_GB2312" w:hAnsi="仿宋" w:hint="eastAsia"/>
          <w:b/>
          <w:sz w:val="32"/>
          <w:szCs w:val="32"/>
        </w:rPr>
        <w:t>三、</w:t>
      </w:r>
      <w:r w:rsidR="00A6494C" w:rsidRPr="007475D8">
        <w:rPr>
          <w:rFonts w:ascii="仿宋_GB2312" w:eastAsia="仿宋_GB2312" w:hAnsi="仿宋" w:hint="eastAsia"/>
          <w:sz w:val="32"/>
          <w:szCs w:val="32"/>
        </w:rPr>
        <w:t>景区内各管理所、公共卫生场所进行定期消毒，消灭蚊子、苍蝇、老鼠、蟑螂等四害，在蚊蝇繁殖旺盛季节，应加强药物喷杀，清除蚊蝇孳生地。</w:t>
      </w:r>
    </w:p>
    <w:p w:rsidR="00374CEC" w:rsidRPr="00815AA5" w:rsidRDefault="003A48F9" w:rsidP="003E43C0">
      <w:pPr>
        <w:snapToGrid w:val="0"/>
        <w:spacing w:line="520" w:lineRule="exact"/>
        <w:ind w:firstLineChars="200" w:firstLine="643"/>
        <w:rPr>
          <w:rFonts w:ascii="仿宋_GB2312" w:eastAsia="仿宋_GB2312" w:hAnsi="仿宋"/>
          <w:sz w:val="32"/>
          <w:szCs w:val="32"/>
        </w:rPr>
      </w:pPr>
      <w:r w:rsidRPr="003A48F9">
        <w:rPr>
          <w:rFonts w:ascii="仿宋_GB2312" w:eastAsia="仿宋_GB2312" w:hAnsi="仿宋" w:hint="eastAsia"/>
          <w:b/>
          <w:sz w:val="32"/>
          <w:szCs w:val="32"/>
        </w:rPr>
        <w:t>四、</w:t>
      </w:r>
      <w:r w:rsidR="00A6494C" w:rsidRPr="00815AA5">
        <w:rPr>
          <w:rFonts w:ascii="仿宋_GB2312" w:eastAsia="仿宋_GB2312" w:hAnsi="仿宋" w:hint="eastAsia"/>
          <w:sz w:val="32"/>
          <w:szCs w:val="32"/>
        </w:rPr>
        <w:t>景区内林道、林缘、山脊防火线及重点火险部位的林内</w:t>
      </w:r>
      <w:r w:rsidR="00A6494C" w:rsidRPr="00815AA5">
        <w:rPr>
          <w:rFonts w:ascii="仿宋_GB2312" w:eastAsia="仿宋_GB2312" w:hAnsi="仿宋" w:hint="eastAsia"/>
          <w:sz w:val="32"/>
          <w:szCs w:val="32"/>
        </w:rPr>
        <w:lastRenderedPageBreak/>
        <w:t>可燃物进行清理，并全部运出林外处理。同时应兼顾防火、景观及水土保持三重功能。</w:t>
      </w:r>
    </w:p>
    <w:p w:rsidR="00374CEC" w:rsidRPr="00815AA5" w:rsidRDefault="003A48F9" w:rsidP="003E43C0">
      <w:pPr>
        <w:adjustRightInd w:val="0"/>
        <w:snapToGrid w:val="0"/>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4.2.2</w:t>
      </w:r>
      <w:r w:rsidR="00A6494C" w:rsidRPr="00815AA5">
        <w:rPr>
          <w:rFonts w:ascii="仿宋_GB2312" w:eastAsia="仿宋_GB2312" w:hAnsi="仿宋" w:hint="eastAsia"/>
          <w:b/>
          <w:sz w:val="32"/>
          <w:szCs w:val="32"/>
        </w:rPr>
        <w:t>作业要求</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A6494C" w:rsidRPr="00815AA5">
        <w:rPr>
          <w:rFonts w:ascii="仿宋_GB2312" w:eastAsia="仿宋_GB2312" w:hAnsi="仿宋" w:hint="eastAsia"/>
          <w:sz w:val="32"/>
          <w:szCs w:val="32"/>
        </w:rPr>
        <w:t>景区保洁时间为：实行保洁区域全天候管理机制，采用分班制和正常班制的方式进行全日保洁，实行分班制时间（上午班6：00——12：00，下午班12：00——18：00），正常班制时间（每日8：00至17：00），分班制的作业每日早晨8：00前完成清扫，然后进行巡回在岗保洁；每日下午14：30前完成清扫，然后进行巡回在岗保洁；正常班每日早晨9：00前完成清扫，然后进行巡回在岗保洁。</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A6494C" w:rsidRPr="00815AA5">
        <w:rPr>
          <w:rFonts w:ascii="仿宋_GB2312" w:eastAsia="仿宋_GB2312" w:hAnsi="仿宋" w:hint="eastAsia"/>
          <w:sz w:val="32"/>
          <w:szCs w:val="32"/>
        </w:rPr>
        <w:t>承包公司负责组建保洁队伍，并负责环境保洁队的作业组织，员工的管理考核、绩效工资的执行；负责员工的岗位培训，指导、帮助，并督促其履行职责、做好本职工作。</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sidR="00A6494C" w:rsidRPr="00815AA5">
        <w:rPr>
          <w:rFonts w:ascii="仿宋_GB2312" w:eastAsia="仿宋_GB2312" w:hAnsi="仿宋" w:hint="eastAsia"/>
          <w:sz w:val="32"/>
          <w:szCs w:val="32"/>
        </w:rPr>
        <w:t>应教育保洁人员树立“爱我名山”的敬业精神，遵守景区的相关规章制度，文明作业。</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sidR="00A6494C" w:rsidRPr="00815AA5">
        <w:rPr>
          <w:rFonts w:ascii="仿宋_GB2312" w:eastAsia="仿宋_GB2312" w:hAnsi="仿宋" w:hint="eastAsia"/>
          <w:sz w:val="32"/>
          <w:szCs w:val="32"/>
        </w:rPr>
        <w:t>保洁员在工作中应衣着有保洁标志的服装，佩带有效证卡，不得打赤脚，穿拖鞋；坚守岗位，不断提高卫生保洁质量。</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00A6494C" w:rsidRPr="00815AA5">
        <w:rPr>
          <w:rFonts w:ascii="仿宋_GB2312" w:eastAsia="仿宋_GB2312" w:hAnsi="仿宋" w:hint="eastAsia"/>
          <w:sz w:val="32"/>
          <w:szCs w:val="32"/>
        </w:rPr>
        <w:t>保洁员负有向游客宣传文明旅游以及对游人污染环境等不文明行为的督导、劝导管理的义务，为游客提供力所能及的帮助，做到游客零投诉。</w:t>
      </w:r>
    </w:p>
    <w:p w:rsidR="00374CEC" w:rsidRPr="00815AA5" w:rsidRDefault="003E43C0" w:rsidP="003E43C0">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sidR="00A6494C" w:rsidRPr="00815AA5">
        <w:rPr>
          <w:rFonts w:ascii="仿宋_GB2312" w:eastAsia="仿宋_GB2312" w:hAnsi="仿宋" w:hint="eastAsia"/>
          <w:sz w:val="32"/>
          <w:szCs w:val="32"/>
        </w:rPr>
        <w:t>保洁员在保洁过程中发现景区安全隐患及破坏风景资源等违法行为应及时向景区管委会反映。</w:t>
      </w:r>
    </w:p>
    <w:p w:rsidR="00374CEC" w:rsidRPr="00815AA5" w:rsidRDefault="003E43C0" w:rsidP="003E43C0">
      <w:pPr>
        <w:spacing w:line="520" w:lineRule="exact"/>
        <w:jc w:val="center"/>
        <w:rPr>
          <w:rFonts w:ascii="仿宋_GB2312" w:eastAsia="仿宋_GB2312" w:hAnsi="仿宋"/>
          <w:b/>
          <w:sz w:val="32"/>
          <w:szCs w:val="32"/>
        </w:rPr>
      </w:pPr>
      <w:r>
        <w:rPr>
          <w:rFonts w:ascii="仿宋_GB2312" w:eastAsia="仿宋_GB2312" w:hAnsi="仿宋" w:hint="eastAsia"/>
          <w:b/>
          <w:sz w:val="32"/>
          <w:szCs w:val="32"/>
        </w:rPr>
        <w:t xml:space="preserve">第五章 </w:t>
      </w:r>
      <w:r w:rsidR="00A6494C" w:rsidRPr="00815AA5">
        <w:rPr>
          <w:rFonts w:ascii="仿宋_GB2312" w:eastAsia="仿宋_GB2312" w:hAnsi="仿宋" w:hint="eastAsia"/>
          <w:b/>
          <w:sz w:val="32"/>
          <w:szCs w:val="32"/>
        </w:rPr>
        <w:t>监督考评及保障措施</w:t>
      </w:r>
    </w:p>
    <w:p w:rsidR="00374CEC" w:rsidRPr="00815AA5" w:rsidRDefault="003E43C0" w:rsidP="003E43C0">
      <w:pPr>
        <w:spacing w:line="520" w:lineRule="exact"/>
        <w:ind w:firstLineChars="200" w:firstLine="643"/>
        <w:jc w:val="left"/>
        <w:rPr>
          <w:rFonts w:ascii="仿宋_GB2312" w:eastAsia="仿宋_GB2312" w:hAnsi="仿宋"/>
          <w:b/>
          <w:sz w:val="32"/>
          <w:szCs w:val="32"/>
        </w:rPr>
      </w:pPr>
      <w:r>
        <w:rPr>
          <w:rFonts w:ascii="仿宋_GB2312" w:eastAsia="仿宋_GB2312" w:hAnsi="仿宋" w:hint="eastAsia"/>
          <w:b/>
          <w:sz w:val="32"/>
          <w:szCs w:val="32"/>
        </w:rPr>
        <w:t>5.1</w:t>
      </w:r>
      <w:r w:rsidR="00A6494C" w:rsidRPr="00815AA5">
        <w:rPr>
          <w:rFonts w:ascii="仿宋_GB2312" w:eastAsia="仿宋_GB2312" w:hAnsi="仿宋" w:hint="eastAsia"/>
          <w:b/>
          <w:sz w:val="32"/>
          <w:szCs w:val="32"/>
        </w:rPr>
        <w:t>景区绿化管养考评机制</w:t>
      </w:r>
    </w:p>
    <w:p w:rsidR="00374CEC" w:rsidRPr="00815AA5" w:rsidRDefault="003E43C0" w:rsidP="003E43C0">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5</w:t>
      </w:r>
      <w:r w:rsidR="00A6494C" w:rsidRPr="00815AA5">
        <w:rPr>
          <w:rFonts w:ascii="仿宋_GB2312" w:eastAsia="仿宋_GB2312" w:hAnsi="仿宋" w:hint="eastAsia"/>
          <w:b/>
          <w:sz w:val="32"/>
          <w:szCs w:val="32"/>
        </w:rPr>
        <w:t>.1</w:t>
      </w:r>
      <w:r>
        <w:rPr>
          <w:rFonts w:ascii="仿宋_GB2312" w:eastAsia="仿宋_GB2312" w:hAnsi="仿宋" w:hint="eastAsia"/>
          <w:b/>
          <w:sz w:val="32"/>
          <w:szCs w:val="32"/>
        </w:rPr>
        <w:t>.1</w:t>
      </w:r>
      <w:r w:rsidR="00A6494C" w:rsidRPr="00815AA5">
        <w:rPr>
          <w:rFonts w:ascii="仿宋_GB2312" w:eastAsia="仿宋_GB2312" w:hAnsi="仿宋" w:hint="eastAsia"/>
          <w:b/>
          <w:sz w:val="32"/>
          <w:szCs w:val="32"/>
        </w:rPr>
        <w:t>考评办法</w:t>
      </w:r>
    </w:p>
    <w:p w:rsidR="003E43C0" w:rsidRDefault="00A6494C" w:rsidP="003E43C0">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清源山风景名胜区管委会负责对管辖范围内的绿地市场化养</w:t>
      </w:r>
      <w:r w:rsidRPr="00815AA5">
        <w:rPr>
          <w:rFonts w:ascii="仿宋_GB2312" w:eastAsia="仿宋_GB2312" w:hAnsi="仿宋" w:hint="eastAsia"/>
          <w:sz w:val="32"/>
          <w:szCs w:val="32"/>
        </w:rPr>
        <w:lastRenderedPageBreak/>
        <w:t>护管理工作进行考评。考评工作由清源山风景名胜区管委会对绿化养护单位的绿化管养质量及管理养护措施和落实情况进行考评。考评小组采取定期与不定期考评相结合的办法，按照相关的评分标准进行评分。每月综合考评一次，考评时间跨度为每月1日至月底，考评结果将作为对承包公司管养质量评价、承包经费拨付以及其它奖惩的依据。对质量验收有异议的，由市城市绿化行政主管部门进行仲裁，以仲裁意见为准。</w:t>
      </w:r>
    </w:p>
    <w:p w:rsidR="00374CEC" w:rsidRPr="003E43C0" w:rsidRDefault="003E43C0" w:rsidP="003E43C0">
      <w:pPr>
        <w:spacing w:line="520" w:lineRule="exact"/>
        <w:ind w:firstLineChars="200" w:firstLine="643"/>
        <w:rPr>
          <w:rFonts w:ascii="仿宋_GB2312" w:eastAsia="仿宋_GB2312" w:hAnsi="仿宋"/>
          <w:sz w:val="32"/>
          <w:szCs w:val="32"/>
        </w:rPr>
      </w:pPr>
      <w:r>
        <w:rPr>
          <w:rFonts w:ascii="仿宋_GB2312" w:eastAsia="仿宋_GB2312" w:hAnsi="仿宋" w:hint="eastAsia"/>
          <w:b/>
          <w:sz w:val="32"/>
          <w:szCs w:val="32"/>
        </w:rPr>
        <w:t>5.</w:t>
      </w:r>
      <w:r w:rsidR="00A6494C" w:rsidRPr="00815AA5">
        <w:rPr>
          <w:rFonts w:ascii="仿宋_GB2312" w:eastAsia="仿宋_GB2312" w:hAnsi="仿宋" w:hint="eastAsia"/>
          <w:b/>
          <w:sz w:val="32"/>
          <w:szCs w:val="32"/>
        </w:rPr>
        <w:t>1.2评分标准</w:t>
      </w:r>
    </w:p>
    <w:p w:rsidR="00374CEC" w:rsidRDefault="00A6494C" w:rsidP="003E43C0">
      <w:pPr>
        <w:spacing w:line="520" w:lineRule="exact"/>
        <w:ind w:firstLineChars="200" w:firstLine="640"/>
        <w:rPr>
          <w:rFonts w:ascii="仿宋_GB2312" w:eastAsia="仿宋_GB2312" w:hAnsi="仿宋"/>
          <w:sz w:val="32"/>
          <w:szCs w:val="32"/>
        </w:rPr>
      </w:pPr>
      <w:r w:rsidRPr="00815AA5">
        <w:rPr>
          <w:rFonts w:ascii="仿宋_GB2312" w:eastAsia="仿宋_GB2312" w:hAnsi="仿宋" w:hint="eastAsia"/>
          <w:sz w:val="32"/>
          <w:szCs w:val="32"/>
        </w:rPr>
        <w:t>对随机抽查养护段的完好情况、病虫害情况、生长势、水肥情况、整形修剪、松土除草、绿地保洁的效果按《风景园林绿地养护考核评分标准》</w:t>
      </w:r>
      <w:r w:rsidR="003E43C0" w:rsidRPr="00815AA5">
        <w:rPr>
          <w:rFonts w:ascii="仿宋_GB2312" w:eastAsia="仿宋_GB2312" w:hAnsi="仿宋" w:hint="eastAsia"/>
          <w:sz w:val="32"/>
          <w:szCs w:val="32"/>
        </w:rPr>
        <w:t>（</w:t>
      </w:r>
      <w:r w:rsidR="003E43C0">
        <w:rPr>
          <w:rFonts w:ascii="仿宋_GB2312" w:eastAsia="仿宋_GB2312" w:hAnsi="仿宋" w:hint="eastAsia"/>
          <w:sz w:val="32"/>
          <w:szCs w:val="32"/>
        </w:rPr>
        <w:t>详见附件1</w:t>
      </w:r>
      <w:r w:rsidR="003E43C0" w:rsidRPr="00815AA5">
        <w:rPr>
          <w:rFonts w:ascii="仿宋_GB2312" w:eastAsia="仿宋_GB2312" w:hAnsi="仿宋" w:hint="eastAsia"/>
          <w:sz w:val="32"/>
          <w:szCs w:val="32"/>
        </w:rPr>
        <w:t>）</w:t>
      </w:r>
      <w:r w:rsidRPr="00815AA5">
        <w:rPr>
          <w:rFonts w:ascii="仿宋_GB2312" w:eastAsia="仿宋_GB2312" w:hAnsi="仿宋" w:hint="eastAsia"/>
          <w:sz w:val="32"/>
          <w:szCs w:val="32"/>
        </w:rPr>
        <w:t>进行评定。</w:t>
      </w:r>
    </w:p>
    <w:p w:rsidR="003E43C0" w:rsidRPr="003E43C0" w:rsidRDefault="003E43C0" w:rsidP="003E43C0">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5.</w:t>
      </w:r>
      <w:r w:rsidRPr="003E43C0">
        <w:rPr>
          <w:rFonts w:ascii="仿宋_GB2312" w:eastAsia="仿宋_GB2312" w:hAnsi="仿宋" w:hint="eastAsia"/>
          <w:b/>
          <w:sz w:val="32"/>
          <w:szCs w:val="32"/>
        </w:rPr>
        <w:t>1.3成绩认定</w:t>
      </w:r>
    </w:p>
    <w:p w:rsidR="003E43C0" w:rsidRPr="003E43C0"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Pr="003E43C0">
        <w:rPr>
          <w:rFonts w:ascii="仿宋_GB2312" w:eastAsia="仿宋_GB2312" w:hAnsi="仿宋" w:hint="eastAsia"/>
          <w:sz w:val="32"/>
          <w:szCs w:val="32"/>
        </w:rPr>
        <w:t>考评小组在考评过程中发现的问题由3名考评员共同认定，按“评分标准”进行打分，并签名以示负责。</w:t>
      </w:r>
    </w:p>
    <w:p w:rsidR="003E43C0" w:rsidRPr="003E43C0"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Pr="003E43C0">
        <w:rPr>
          <w:rFonts w:ascii="仿宋_GB2312" w:eastAsia="仿宋_GB2312" w:hAnsi="仿宋" w:hint="eastAsia"/>
          <w:sz w:val="32"/>
          <w:szCs w:val="32"/>
        </w:rPr>
        <w:t>综合考评分为95分以上（含）的，视为满分，全额支付当月养护费。若在养护合同期内各月平均分达95分以上的，给予该绿地养护单位续标（即直接签订下一轮次养护承包合同，而不需再推出进行招投标）的奖励。</w:t>
      </w:r>
    </w:p>
    <w:p w:rsidR="003E43C0" w:rsidRPr="003E43C0"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sidRPr="003E43C0">
        <w:rPr>
          <w:rFonts w:ascii="仿宋_GB2312" w:eastAsia="仿宋_GB2312" w:hAnsi="仿宋" w:hint="eastAsia"/>
          <w:sz w:val="32"/>
          <w:szCs w:val="32"/>
        </w:rPr>
        <w:t>考评分为95分以下至85分以上（含）的，每减少一分，减扣当月养护经费的１%；。</w:t>
      </w:r>
    </w:p>
    <w:p w:rsidR="003E43C0" w:rsidRPr="003E43C0"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sidRPr="003E43C0">
        <w:rPr>
          <w:rFonts w:ascii="仿宋_GB2312" w:eastAsia="仿宋_GB2312" w:hAnsi="仿宋" w:hint="eastAsia"/>
          <w:sz w:val="32"/>
          <w:szCs w:val="32"/>
        </w:rPr>
        <w:t>考评分在85分以下至75分（含）以上的，每减少一分，减扣当月养护经费的２%；</w:t>
      </w:r>
    </w:p>
    <w:p w:rsidR="003E43C0" w:rsidRPr="003E43C0"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Pr="003E43C0">
        <w:rPr>
          <w:rFonts w:ascii="仿宋_GB2312" w:eastAsia="仿宋_GB2312" w:hAnsi="仿宋" w:hint="eastAsia"/>
          <w:sz w:val="32"/>
          <w:szCs w:val="32"/>
        </w:rPr>
        <w:t>考评分在75分以下的，视为不合格，不支付当月养护费用。连续两个月或一年内累计三个月评分在75分以下的，终止合同。若因管理不善，造成重大损失，由承包人负责赔偿。</w:t>
      </w:r>
    </w:p>
    <w:p w:rsidR="003E43C0" w:rsidRPr="003E43C0" w:rsidRDefault="003E43C0" w:rsidP="003E43C0">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5.2</w:t>
      </w:r>
      <w:r w:rsidRPr="003E43C0">
        <w:rPr>
          <w:rFonts w:ascii="仿宋_GB2312" w:eastAsia="仿宋_GB2312" w:hAnsi="仿宋" w:hint="eastAsia"/>
          <w:b/>
          <w:sz w:val="32"/>
          <w:szCs w:val="32"/>
        </w:rPr>
        <w:t>景区卫生保洁考评机制</w:t>
      </w:r>
    </w:p>
    <w:p w:rsidR="003E43C0" w:rsidRPr="003E43C0" w:rsidRDefault="003E43C0" w:rsidP="003E43C0">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lastRenderedPageBreak/>
        <w:t>5.</w:t>
      </w:r>
      <w:r w:rsidRPr="003E43C0">
        <w:rPr>
          <w:rFonts w:ascii="仿宋_GB2312" w:eastAsia="仿宋_GB2312" w:hAnsi="仿宋" w:hint="eastAsia"/>
          <w:b/>
          <w:sz w:val="32"/>
          <w:szCs w:val="32"/>
        </w:rPr>
        <w:t>2.1考评办法</w:t>
      </w:r>
    </w:p>
    <w:p w:rsidR="003E43C0" w:rsidRPr="003E43C0" w:rsidRDefault="003E43C0" w:rsidP="003E43C0">
      <w:pPr>
        <w:spacing w:line="520" w:lineRule="exact"/>
        <w:ind w:firstLineChars="200" w:firstLine="640"/>
        <w:rPr>
          <w:rFonts w:ascii="仿宋_GB2312" w:eastAsia="仿宋_GB2312" w:hAnsi="仿宋"/>
          <w:sz w:val="32"/>
          <w:szCs w:val="32"/>
        </w:rPr>
      </w:pPr>
      <w:r w:rsidRPr="003E43C0">
        <w:rPr>
          <w:rFonts w:ascii="仿宋_GB2312" w:eastAsia="仿宋_GB2312" w:hAnsi="仿宋" w:hint="eastAsia"/>
          <w:sz w:val="32"/>
          <w:szCs w:val="32"/>
        </w:rPr>
        <w:t>清源山风景名胜区管委会负责对管辖范围内的卫生保洁管理工作进行考评。考评工作由清源山风景名胜区管委会对承包单位的卫生保洁措施和落实情况进行考评。考评小组采取定期与不定期考评相结合的办法，按照相关的评分标准进行评分。每月综合考评一次，考评时间跨度为每月1日至月底，考评结果将作为对承包公司保洁质量评价、承包经费拨付以及其它奖惩的依据。</w:t>
      </w:r>
    </w:p>
    <w:p w:rsidR="003E43C0" w:rsidRPr="003E43C0" w:rsidRDefault="003E43C0" w:rsidP="003E43C0">
      <w:pPr>
        <w:spacing w:line="52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5.</w:t>
      </w:r>
      <w:r w:rsidRPr="003E43C0">
        <w:rPr>
          <w:rFonts w:ascii="仿宋_GB2312" w:eastAsia="仿宋_GB2312" w:hAnsi="仿宋" w:hint="eastAsia"/>
          <w:b/>
          <w:sz w:val="32"/>
          <w:szCs w:val="32"/>
        </w:rPr>
        <w:t>2.2评分标准</w:t>
      </w:r>
    </w:p>
    <w:p w:rsidR="003E43C0" w:rsidRPr="003E43C0" w:rsidRDefault="003E43C0" w:rsidP="003E43C0">
      <w:pPr>
        <w:spacing w:line="520" w:lineRule="exact"/>
        <w:ind w:firstLineChars="200" w:firstLine="640"/>
        <w:rPr>
          <w:rFonts w:ascii="仿宋_GB2312" w:eastAsia="仿宋_GB2312" w:hAnsi="仿宋"/>
          <w:sz w:val="32"/>
          <w:szCs w:val="32"/>
        </w:rPr>
      </w:pPr>
      <w:r w:rsidRPr="003E43C0">
        <w:rPr>
          <w:rFonts w:ascii="仿宋_GB2312" w:eastAsia="仿宋_GB2312" w:hAnsi="仿宋" w:hint="eastAsia"/>
          <w:sz w:val="32"/>
          <w:szCs w:val="32"/>
        </w:rPr>
        <w:t>根据保洁标准由泉州清源山景区服务中心组织有关人员进行综合考评，采取定期与不定期的办法检查保洁质量，每月综合考评一次，以百分制考核，按得分率测算当月养护费。综合考评分为95分以上（含95分）的，视为满分；考评分为95分以下至75分以上（含75分）的，视为合格；考评分在75分以下的，视为不合格，连续两个月或一年内累计三个月评分在75分以下的，终止合同。若承包单位保洁管理不善造成重大损失的，由其负责赔偿。对质量验收有异议的，由市城市环卫行政主管部门进行仲裁，以仲裁意见为准。（</w:t>
      </w:r>
      <w:r>
        <w:rPr>
          <w:rFonts w:ascii="仿宋_GB2312" w:eastAsia="仿宋_GB2312" w:hAnsi="仿宋" w:hint="eastAsia"/>
          <w:sz w:val="32"/>
          <w:szCs w:val="32"/>
        </w:rPr>
        <w:t>详见附件2</w:t>
      </w:r>
      <w:r w:rsidRPr="003E43C0">
        <w:rPr>
          <w:rFonts w:ascii="仿宋_GB2312" w:eastAsia="仿宋_GB2312" w:hAnsi="仿宋" w:hint="eastAsia"/>
          <w:sz w:val="32"/>
          <w:szCs w:val="32"/>
        </w:rPr>
        <w:t>）</w:t>
      </w:r>
    </w:p>
    <w:p w:rsidR="003E43C0" w:rsidRPr="003E43C0" w:rsidRDefault="003E43C0" w:rsidP="003E43C0">
      <w:pPr>
        <w:spacing w:line="520" w:lineRule="exact"/>
        <w:ind w:firstLineChars="200" w:firstLine="640"/>
        <w:rPr>
          <w:rFonts w:ascii="仿宋_GB2312" w:eastAsia="仿宋_GB2312" w:hAnsi="仿宋"/>
          <w:sz w:val="32"/>
          <w:szCs w:val="32"/>
        </w:rPr>
      </w:pPr>
      <w:r w:rsidRPr="003E43C0">
        <w:rPr>
          <w:rFonts w:ascii="仿宋_GB2312" w:eastAsia="仿宋_GB2312" w:hAnsi="仿宋" w:hint="eastAsia"/>
          <w:sz w:val="32"/>
          <w:szCs w:val="32"/>
        </w:rPr>
        <w:t>附件：</w:t>
      </w:r>
      <w:r>
        <w:rPr>
          <w:rFonts w:ascii="仿宋_GB2312" w:eastAsia="仿宋_GB2312" w:hAnsi="仿宋" w:hint="eastAsia"/>
          <w:sz w:val="32"/>
          <w:szCs w:val="32"/>
        </w:rPr>
        <w:t>1.</w:t>
      </w:r>
      <w:r w:rsidRPr="003E43C0">
        <w:rPr>
          <w:rFonts w:ascii="仿宋_GB2312" w:eastAsia="仿宋_GB2312" w:hAnsi="仿宋" w:hint="eastAsia"/>
          <w:sz w:val="32"/>
          <w:szCs w:val="32"/>
        </w:rPr>
        <w:t>风景园林绿地养护考核评分标准（100分）</w:t>
      </w:r>
    </w:p>
    <w:p w:rsidR="003E43C0" w:rsidRPr="00B31133" w:rsidRDefault="003E43C0" w:rsidP="003E43C0">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    </w:t>
      </w:r>
      <w:r w:rsidRPr="00B31133">
        <w:rPr>
          <w:rFonts w:ascii="仿宋_GB2312" w:eastAsia="仿宋_GB2312" w:hAnsi="仿宋" w:hint="eastAsia"/>
          <w:sz w:val="32"/>
          <w:szCs w:val="32"/>
        </w:rPr>
        <w:t xml:space="preserve">  2.风景区环境卫生检查评分表</w:t>
      </w:r>
      <w:r w:rsidR="00B31133" w:rsidRPr="00B31133">
        <w:rPr>
          <w:rFonts w:ascii="仿宋_GB2312" w:eastAsia="仿宋_GB2312" w:hAnsi="仿宋" w:hint="eastAsia"/>
          <w:sz w:val="32"/>
          <w:szCs w:val="32"/>
        </w:rPr>
        <w:t>（100分）</w:t>
      </w:r>
    </w:p>
    <w:p w:rsidR="00374CEC" w:rsidRDefault="00374CEC"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E43C0" w:rsidRDefault="003E43C0" w:rsidP="00815AA5">
      <w:pPr>
        <w:spacing w:line="520" w:lineRule="exact"/>
        <w:jc w:val="center"/>
        <w:rPr>
          <w:rFonts w:ascii="宋体" w:hAnsi="宋体"/>
          <w:b/>
          <w:sz w:val="28"/>
          <w:szCs w:val="28"/>
        </w:rPr>
      </w:pPr>
    </w:p>
    <w:p w:rsidR="00374CEC" w:rsidRDefault="00A6494C" w:rsidP="00815AA5">
      <w:pPr>
        <w:spacing w:line="520" w:lineRule="exact"/>
        <w:jc w:val="center"/>
        <w:rPr>
          <w:rFonts w:ascii="宋体" w:hAnsi="宋体"/>
          <w:b/>
          <w:sz w:val="28"/>
          <w:szCs w:val="28"/>
        </w:rPr>
      </w:pPr>
      <w:r>
        <w:rPr>
          <w:rFonts w:ascii="宋体" w:hAnsi="宋体" w:hint="eastAsia"/>
          <w:b/>
          <w:sz w:val="28"/>
          <w:szCs w:val="28"/>
        </w:rPr>
        <w:lastRenderedPageBreak/>
        <w:t>风景园林绿地养护考核评分标准</w:t>
      </w:r>
      <w:r w:rsidR="003E43C0" w:rsidRPr="003E43C0">
        <w:rPr>
          <w:rFonts w:ascii="宋体" w:hAnsi="宋体" w:hint="eastAsia"/>
          <w:b/>
          <w:sz w:val="28"/>
          <w:szCs w:val="28"/>
        </w:rPr>
        <w:t>（100分）</w:t>
      </w:r>
    </w:p>
    <w:tbl>
      <w:tblPr>
        <w:tblW w:w="9040" w:type="dxa"/>
        <w:jc w:val="center"/>
        <w:tblInd w:w="93" w:type="dxa"/>
        <w:tblLayout w:type="fixed"/>
        <w:tblLook w:val="04A0"/>
      </w:tblPr>
      <w:tblGrid>
        <w:gridCol w:w="844"/>
        <w:gridCol w:w="3696"/>
        <w:gridCol w:w="640"/>
        <w:gridCol w:w="2440"/>
        <w:gridCol w:w="740"/>
        <w:gridCol w:w="680"/>
      </w:tblGrid>
      <w:tr w:rsidR="00374CEC">
        <w:trPr>
          <w:trHeight w:val="582"/>
          <w:jc w:val="center"/>
        </w:trPr>
        <w:tc>
          <w:tcPr>
            <w:tcW w:w="9040" w:type="dxa"/>
            <w:gridSpan w:val="6"/>
            <w:tcBorders>
              <w:top w:val="nil"/>
              <w:left w:val="nil"/>
              <w:bottom w:val="nil"/>
              <w:right w:val="nil"/>
            </w:tcBorders>
            <w:shd w:val="clear" w:color="auto" w:fill="auto"/>
            <w:vAlign w:val="center"/>
          </w:tcPr>
          <w:p w:rsidR="00374CEC" w:rsidRDefault="00A6494C" w:rsidP="00815AA5">
            <w:pPr>
              <w:widowControl/>
              <w:spacing w:line="520" w:lineRule="exact"/>
              <w:jc w:val="left"/>
              <w:rPr>
                <w:rFonts w:ascii="宋体" w:hAnsi="宋体" w:cs="宋体"/>
                <w:kern w:val="0"/>
                <w:sz w:val="20"/>
                <w:szCs w:val="20"/>
              </w:rPr>
            </w:pPr>
            <w:r>
              <w:rPr>
                <w:rFonts w:ascii="宋体" w:hAnsi="宋体" w:cs="宋体" w:hint="eastAsia"/>
                <w:kern w:val="0"/>
                <w:sz w:val="20"/>
                <w:szCs w:val="20"/>
              </w:rPr>
              <w:t>考评内容</w:t>
            </w:r>
            <w:r>
              <w:rPr>
                <w:rFonts w:ascii="宋体" w:hAnsi="宋体" w:cs="宋体" w:hint="eastAsia"/>
                <w:kern w:val="0"/>
                <w:sz w:val="20"/>
                <w:szCs w:val="20"/>
                <w:u w:val="single"/>
              </w:rPr>
              <w:t xml:space="preserve">                     </w:t>
            </w:r>
            <w:r>
              <w:rPr>
                <w:rFonts w:ascii="宋体" w:hAnsi="宋体" w:cs="宋体" w:hint="eastAsia"/>
                <w:kern w:val="0"/>
                <w:sz w:val="20"/>
                <w:szCs w:val="20"/>
              </w:rPr>
              <w:t xml:space="preserve">                 考评日期：</w:t>
            </w:r>
            <w:r>
              <w:rPr>
                <w:rFonts w:ascii="宋体" w:hAnsi="宋体" w:cs="宋体" w:hint="eastAsia"/>
                <w:kern w:val="0"/>
                <w:sz w:val="20"/>
                <w:szCs w:val="20"/>
                <w:u w:val="single"/>
              </w:rPr>
              <w:t xml:space="preserve">                      </w:t>
            </w:r>
          </w:p>
        </w:tc>
      </w:tr>
      <w:tr w:rsidR="00374CEC">
        <w:trPr>
          <w:trHeight w:val="660"/>
          <w:jc w:val="center"/>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考评 项目</w:t>
            </w:r>
          </w:p>
        </w:tc>
        <w:tc>
          <w:tcPr>
            <w:tcW w:w="3696"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管护标准</w:t>
            </w:r>
          </w:p>
        </w:tc>
        <w:tc>
          <w:tcPr>
            <w:tcW w:w="6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标准 得分</w:t>
            </w:r>
          </w:p>
        </w:tc>
        <w:tc>
          <w:tcPr>
            <w:tcW w:w="24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扣分标准</w:t>
            </w:r>
          </w:p>
        </w:tc>
        <w:tc>
          <w:tcPr>
            <w:tcW w:w="7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项目   扣分</w:t>
            </w:r>
          </w:p>
        </w:tc>
        <w:tc>
          <w:tcPr>
            <w:tcW w:w="68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项目   得分</w:t>
            </w:r>
          </w:p>
        </w:tc>
      </w:tr>
      <w:tr w:rsidR="00374CEC">
        <w:trPr>
          <w:trHeight w:val="1050"/>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绿化 长势      (20分)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乔木树冠完整；生长基本正常；无明显枯枝及非自然黄叶，无病虫枝；死树缺株率控制在1%以下；树干基本挺直，倾斜度超过10度的株数占总数不超过5%。</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1020"/>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灌木生长正常，叶片无脱绿缺肥现象，无明显枯枝黄叶，无病虫枝；非整形绿篱高度基本一致，不露空缺；整形绿篱整齐美观，不脱脚、不缺损。</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780"/>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地被生长正常，覆盖率95%以上；叶片无厚重粉尘覆盖。</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705"/>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卫生 保洁   (15分)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树池内无垃圾覆盖；树木上无悬挂物、无垃圾；树干无涂刻、无招贴。</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发现一处扣1分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85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绿地全日保洁，及时清理各种生活垃圾、杂物、土堆、石块等，无卫生死角，无鼠洞蚊蝇滋生地。</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发现一处扣1分，当天未及时清运扣2分。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rsidTr="003E43C0">
        <w:trPr>
          <w:trHeight w:val="1695"/>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整枝 修剪  (15分)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植及主侧枝未定型的树木采取整形技术逐年形成三级分枝骨架；观花类树种在花芽分化前完成修剪；灌木修剪以保持自然冠形为主，逐年循序更新老枝，去除过密枝并随时清理枯死枝和病虫枝，保持内膛通风透光；剪口平滑,剪口大于5cm的应涂保护剂。</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rsidTr="003E43C0">
        <w:trPr>
          <w:trHeight w:val="103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行道树下缘线高度不影响交通安全；及时剪除树木徒长枝、病虫枝、伤损枝、断折枝、衰弱枝、交叉枝、重叠枝及妨碍架空线、交通安全设施的枝杈。</w:t>
            </w:r>
          </w:p>
        </w:tc>
        <w:tc>
          <w:tcPr>
            <w:tcW w:w="6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24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发现一处扣1分</w:t>
            </w:r>
          </w:p>
        </w:tc>
        <w:tc>
          <w:tcPr>
            <w:tcW w:w="7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single" w:sz="4" w:space="0" w:color="auto"/>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82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人工整型树木表面平整、圆滑；整形绿篱线条流畅，表面平整，轮廓分明。</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85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木本地被根据季节特点和生长发育特性及时修剪，高度根据实际情况和景观需要而定；观花地被花后适当压低。</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585"/>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松土 除草  (10分)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及时松土除草，保持土壤疏松。</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土壤板结，长期不疏松，每处扣1分。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88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乔、灌木及时整穴，基部无杂草束缚；绿篱、地被内无明显杂草；草坪与各类乔、灌木、草花应及时切边，分隔沟10cm。</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发现有明显杂草，不及时整穴、切边的，每处扣1分。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855"/>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病虫 防治  (10分)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无明显有害生物危害状，叶片受害率控制在总量的10%以下；树干受害率控制在总量的5%以下。</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防治不及时，导致受害率超过标准的，扣1~3分，大面积受害的，扣4~6分。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1110"/>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使用农药严格按操作规程和有关规定进行配比、用量正确，无药害产生。</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用药效果不佳，造成病虫危害症状加重，扣1分；使用不当发生药害，致使植物落叶死亡，扣2分。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882"/>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结合冬季树干涂白、修剪，及时清理消灭越冬虫蛹、虫茧及有关病原体。</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不实施，有一项扣1分。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rsidTr="003E43C0">
        <w:trPr>
          <w:trHeight w:val="840"/>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浇灌 排水  (15分)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根据实际情况，适时浇水，浇水应浇透，确保各类植物正常生长。</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浇水不及时，明显缺水萎蔫的，每处扣1分，造成死亡的，加倍扣分。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rsidTr="003E43C0">
        <w:trPr>
          <w:trHeight w:val="660"/>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新栽种树木灌足定根水，并连续灌水3~5年直至树木扎根较深后，不灌水也能正常生长为止。</w:t>
            </w:r>
          </w:p>
        </w:tc>
        <w:tc>
          <w:tcPr>
            <w:tcW w:w="6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w:t>
            </w:r>
          </w:p>
        </w:tc>
        <w:tc>
          <w:tcPr>
            <w:tcW w:w="24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此项3分</w:t>
            </w:r>
          </w:p>
        </w:tc>
        <w:tc>
          <w:tcPr>
            <w:tcW w:w="740" w:type="dxa"/>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single" w:sz="4" w:space="0" w:color="auto"/>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735"/>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绿地内不积水，坑洼处及时填平，确保雨后积水及时排除。</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绿地有积水的，每处扣1分。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1035"/>
          <w:jc w:val="center"/>
        </w:trPr>
        <w:tc>
          <w:tcPr>
            <w:tcW w:w="844" w:type="dxa"/>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施肥   (10分)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按要求及时施肥，规范操作；每年秋末施基肥1次；生长期追肥2~3次；观花植物于花芽分化期与花后各追肥1次；肥料埋施的，切忌裸露。</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每项2分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1200"/>
          <w:jc w:val="center"/>
        </w:trPr>
        <w:tc>
          <w:tcPr>
            <w:tcW w:w="844"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绿化 维护   (5分)</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台风前应采取防御措施；台风吹袭期间迅速清理倒树断枝，疏通道路；台风过后及时进行扶树、护树，补好残缺，清除断枝、落叶和垃圾，使绿化景观尽快恢复。</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不实施，有一项扣1分。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990"/>
          <w:jc w:val="center"/>
        </w:trPr>
        <w:tc>
          <w:tcPr>
            <w:tcW w:w="844" w:type="dxa"/>
            <w:vMerge/>
            <w:tcBorders>
              <w:top w:val="nil"/>
              <w:left w:val="single" w:sz="4" w:space="0" w:color="auto"/>
              <w:bottom w:val="single" w:sz="4" w:space="0" w:color="auto"/>
              <w:right w:val="single" w:sz="4" w:space="0" w:color="auto"/>
            </w:tcBorders>
            <w:shd w:val="clear" w:color="auto" w:fill="auto"/>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供水、供电、排水、喷灌等管网设施维护良好；树围、护栏、池箅子完整，无缺失；树木支撑规范、统一，无断桩、坏桩、扎缚规范。</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每项1分</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vMerge/>
            <w:tcBorders>
              <w:top w:val="nil"/>
              <w:left w:val="single" w:sz="4" w:space="0" w:color="auto"/>
              <w:bottom w:val="single" w:sz="4" w:space="0" w:color="auto"/>
              <w:right w:val="single" w:sz="4" w:space="0" w:color="auto"/>
            </w:tcBorders>
            <w:vAlign w:val="center"/>
          </w:tcPr>
          <w:p w:rsidR="00374CEC" w:rsidRDefault="00374CEC" w:rsidP="00815AA5">
            <w:pPr>
              <w:widowControl/>
              <w:spacing w:line="520" w:lineRule="exact"/>
              <w:jc w:val="left"/>
              <w:rPr>
                <w:rFonts w:ascii="仿宋_GB2312" w:eastAsia="仿宋_GB2312" w:hAnsi="宋体" w:cs="宋体"/>
                <w:kern w:val="0"/>
                <w:sz w:val="20"/>
                <w:szCs w:val="20"/>
              </w:rPr>
            </w:pPr>
          </w:p>
        </w:tc>
      </w:tr>
      <w:tr w:rsidR="00374CEC">
        <w:trPr>
          <w:trHeight w:val="630"/>
          <w:jc w:val="center"/>
        </w:trPr>
        <w:tc>
          <w:tcPr>
            <w:tcW w:w="844" w:type="dxa"/>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总计</w:t>
            </w:r>
          </w:p>
        </w:tc>
        <w:tc>
          <w:tcPr>
            <w:tcW w:w="3696"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w:t>
            </w:r>
          </w:p>
        </w:tc>
        <w:tc>
          <w:tcPr>
            <w:tcW w:w="24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74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705"/>
          <w:jc w:val="center"/>
        </w:trPr>
        <w:tc>
          <w:tcPr>
            <w:tcW w:w="844" w:type="dxa"/>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参评 人员</w:t>
            </w:r>
          </w:p>
        </w:tc>
        <w:tc>
          <w:tcPr>
            <w:tcW w:w="8196" w:type="dxa"/>
            <w:gridSpan w:val="5"/>
            <w:tcBorders>
              <w:top w:val="single" w:sz="4" w:space="0" w:color="auto"/>
              <w:left w:val="nil"/>
              <w:bottom w:val="single" w:sz="4" w:space="0" w:color="auto"/>
              <w:right w:val="single" w:sz="4" w:space="0" w:color="auto"/>
            </w:tcBorders>
            <w:shd w:val="clear" w:color="auto" w:fill="auto"/>
            <w:vAlign w:val="center"/>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r>
      <w:tr w:rsidR="00374CEC">
        <w:trPr>
          <w:trHeight w:val="765"/>
          <w:jc w:val="center"/>
        </w:trPr>
        <w:tc>
          <w:tcPr>
            <w:tcW w:w="844" w:type="dxa"/>
            <w:tcBorders>
              <w:top w:val="nil"/>
              <w:left w:val="single" w:sz="4" w:space="0" w:color="auto"/>
              <w:bottom w:val="single" w:sz="4" w:space="0" w:color="auto"/>
              <w:right w:val="single" w:sz="4" w:space="0" w:color="auto"/>
            </w:tcBorders>
            <w:shd w:val="clear" w:color="auto" w:fill="auto"/>
            <w:vAlign w:val="center"/>
          </w:tcPr>
          <w:p w:rsidR="00374CEC" w:rsidRDefault="00A6494C" w:rsidP="00815AA5">
            <w:pPr>
              <w:widowControl/>
              <w:spacing w:line="52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养护 单位</w:t>
            </w:r>
          </w:p>
        </w:tc>
        <w:tc>
          <w:tcPr>
            <w:tcW w:w="8196" w:type="dxa"/>
            <w:gridSpan w:val="5"/>
            <w:tcBorders>
              <w:top w:val="single" w:sz="4" w:space="0" w:color="auto"/>
              <w:left w:val="nil"/>
              <w:bottom w:val="single" w:sz="4" w:space="0" w:color="auto"/>
              <w:right w:val="single" w:sz="4" w:space="0" w:color="auto"/>
            </w:tcBorders>
            <w:shd w:val="clear" w:color="auto" w:fill="auto"/>
            <w:vAlign w:val="bottom"/>
          </w:tcPr>
          <w:p w:rsidR="00374CEC" w:rsidRDefault="00A6494C" w:rsidP="00815AA5">
            <w:pPr>
              <w:widowControl/>
              <w:spacing w:line="52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签收日期：</w:t>
            </w:r>
          </w:p>
        </w:tc>
      </w:tr>
    </w:tbl>
    <w:p w:rsidR="00374CEC" w:rsidRDefault="00374CEC" w:rsidP="00815AA5">
      <w:pPr>
        <w:pStyle w:val="1"/>
        <w:spacing w:line="520" w:lineRule="exact"/>
        <w:ind w:rightChars="-244" w:right="-512" w:firstLineChars="0" w:firstLine="0"/>
        <w:rPr>
          <w:rFonts w:ascii="仿宋" w:eastAsia="仿宋" w:hAnsi="仿宋"/>
          <w:sz w:val="24"/>
          <w:szCs w:val="24"/>
        </w:rPr>
      </w:pPr>
    </w:p>
    <w:p w:rsidR="00374CEC" w:rsidRDefault="00374CEC" w:rsidP="00815AA5">
      <w:pPr>
        <w:pStyle w:val="1"/>
        <w:spacing w:line="520" w:lineRule="exact"/>
        <w:ind w:leftChars="-200" w:left="-420" w:rightChars="-244" w:right="-512" w:firstLineChars="131" w:firstLine="314"/>
        <w:rPr>
          <w:rFonts w:ascii="仿宋" w:eastAsia="仿宋" w:hAnsi="仿宋"/>
          <w:sz w:val="24"/>
          <w:szCs w:val="24"/>
        </w:rPr>
      </w:pPr>
    </w:p>
    <w:p w:rsidR="00374CEC" w:rsidRDefault="00374CEC" w:rsidP="00815AA5">
      <w:pPr>
        <w:pStyle w:val="1"/>
        <w:spacing w:line="520" w:lineRule="exact"/>
        <w:ind w:leftChars="-200" w:left="-420" w:rightChars="-244" w:right="-512" w:firstLineChars="131" w:firstLine="314"/>
        <w:rPr>
          <w:rFonts w:ascii="仿宋" w:eastAsia="仿宋" w:hAnsi="仿宋"/>
          <w:sz w:val="24"/>
          <w:szCs w:val="24"/>
        </w:rPr>
        <w:sectPr w:rsidR="00374CEC" w:rsidSect="00815AA5">
          <w:footerReference w:type="default" r:id="rId8"/>
          <w:pgSz w:w="11906" w:h="16838"/>
          <w:pgMar w:top="1701" w:right="1418" w:bottom="1134" w:left="1418" w:header="851" w:footer="992" w:gutter="0"/>
          <w:cols w:space="425"/>
          <w:docGrid w:type="lines" w:linePitch="312"/>
        </w:sectPr>
      </w:pPr>
    </w:p>
    <w:p w:rsidR="00374CEC" w:rsidRDefault="00A6494C" w:rsidP="00493A78">
      <w:pPr>
        <w:spacing w:line="360" w:lineRule="exact"/>
        <w:jc w:val="center"/>
        <w:rPr>
          <w:rFonts w:ascii="黑体" w:eastAsia="黑体"/>
          <w:b/>
          <w:sz w:val="32"/>
          <w:szCs w:val="32"/>
        </w:rPr>
      </w:pPr>
      <w:r>
        <w:rPr>
          <w:rFonts w:ascii="黑体" w:eastAsia="黑体" w:hint="eastAsia"/>
          <w:b/>
          <w:sz w:val="32"/>
          <w:szCs w:val="32"/>
        </w:rPr>
        <w:lastRenderedPageBreak/>
        <w:t>风景区环境卫生检查评分表</w:t>
      </w:r>
      <w:r w:rsidR="00B31133" w:rsidRPr="00B31133">
        <w:rPr>
          <w:rFonts w:ascii="黑体" w:eastAsia="黑体" w:hint="eastAsia"/>
          <w:b/>
          <w:sz w:val="32"/>
          <w:szCs w:val="32"/>
        </w:rPr>
        <w:t>（100分）</w:t>
      </w:r>
    </w:p>
    <w:tbl>
      <w:tblPr>
        <w:tblpPr w:leftFromText="180" w:rightFromText="180" w:vertAnchor="text" w:horzAnchor="page" w:tblpX="1316" w:tblpY="348"/>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6349"/>
        <w:gridCol w:w="7117"/>
        <w:gridCol w:w="709"/>
      </w:tblGrid>
      <w:tr w:rsidR="00374CEC" w:rsidTr="00B31133">
        <w:trPr>
          <w:trHeight w:val="561"/>
        </w:trPr>
        <w:tc>
          <w:tcPr>
            <w:tcW w:w="959" w:type="dxa"/>
            <w:vAlign w:val="center"/>
          </w:tcPr>
          <w:p w:rsidR="00374CEC" w:rsidRDefault="00A6494C" w:rsidP="00493A78">
            <w:pPr>
              <w:spacing w:line="360" w:lineRule="exact"/>
              <w:jc w:val="center"/>
              <w:rPr>
                <w:rFonts w:ascii="仿宋_GB2312" w:eastAsia="仿宋_GB2312"/>
                <w:b/>
                <w:color w:val="000000"/>
                <w:sz w:val="24"/>
              </w:rPr>
            </w:pPr>
            <w:r>
              <w:rPr>
                <w:rFonts w:ascii="仿宋_GB2312" w:eastAsia="仿宋_GB2312" w:hint="eastAsia"/>
                <w:b/>
                <w:color w:val="000000"/>
                <w:sz w:val="24"/>
              </w:rPr>
              <w:t>检查评</w:t>
            </w:r>
          </w:p>
          <w:p w:rsidR="00374CEC" w:rsidRDefault="00A6494C" w:rsidP="00493A78">
            <w:pPr>
              <w:spacing w:line="360" w:lineRule="exact"/>
              <w:jc w:val="center"/>
              <w:rPr>
                <w:rFonts w:ascii="仿宋_GB2312" w:eastAsia="仿宋_GB2312"/>
                <w:b/>
                <w:color w:val="000000"/>
                <w:sz w:val="24"/>
              </w:rPr>
            </w:pPr>
            <w:r>
              <w:rPr>
                <w:rFonts w:ascii="仿宋_GB2312" w:eastAsia="仿宋_GB2312" w:hint="eastAsia"/>
                <w:b/>
                <w:color w:val="000000"/>
                <w:sz w:val="24"/>
              </w:rPr>
              <w:t>比内容</w:t>
            </w:r>
          </w:p>
        </w:tc>
        <w:tc>
          <w:tcPr>
            <w:tcW w:w="6349" w:type="dxa"/>
            <w:vAlign w:val="center"/>
          </w:tcPr>
          <w:p w:rsidR="00374CEC" w:rsidRDefault="00A6494C" w:rsidP="00493A78">
            <w:pPr>
              <w:spacing w:line="360" w:lineRule="exact"/>
              <w:jc w:val="center"/>
              <w:rPr>
                <w:rFonts w:ascii="仿宋_GB2312" w:eastAsia="仿宋_GB2312"/>
                <w:b/>
                <w:color w:val="000000"/>
                <w:sz w:val="24"/>
              </w:rPr>
            </w:pPr>
            <w:r>
              <w:rPr>
                <w:rFonts w:ascii="仿宋_GB2312" w:eastAsia="仿宋_GB2312" w:hint="eastAsia"/>
                <w:b/>
                <w:color w:val="000000"/>
                <w:sz w:val="24"/>
              </w:rPr>
              <w:t>评  比  标  准</w:t>
            </w:r>
          </w:p>
        </w:tc>
        <w:tc>
          <w:tcPr>
            <w:tcW w:w="7117" w:type="dxa"/>
            <w:vAlign w:val="center"/>
          </w:tcPr>
          <w:p w:rsidR="00374CEC" w:rsidRDefault="00A6494C" w:rsidP="00493A78">
            <w:pPr>
              <w:spacing w:line="360" w:lineRule="exact"/>
              <w:jc w:val="center"/>
              <w:rPr>
                <w:rFonts w:ascii="仿宋_GB2312" w:eastAsia="仿宋_GB2312"/>
                <w:b/>
                <w:color w:val="000000"/>
                <w:sz w:val="24"/>
              </w:rPr>
            </w:pPr>
            <w:r>
              <w:rPr>
                <w:rFonts w:ascii="仿宋_GB2312" w:eastAsia="仿宋_GB2312" w:hint="eastAsia"/>
                <w:b/>
                <w:color w:val="000000"/>
                <w:sz w:val="24"/>
              </w:rPr>
              <w:t>评  分  细  则</w:t>
            </w:r>
          </w:p>
        </w:tc>
        <w:tc>
          <w:tcPr>
            <w:tcW w:w="709" w:type="dxa"/>
            <w:vAlign w:val="center"/>
          </w:tcPr>
          <w:p w:rsidR="00374CEC" w:rsidRDefault="00A6494C" w:rsidP="00493A78">
            <w:pPr>
              <w:spacing w:line="360" w:lineRule="exact"/>
              <w:jc w:val="center"/>
              <w:rPr>
                <w:rFonts w:ascii="仿宋_GB2312" w:eastAsia="仿宋_GB2312"/>
                <w:b/>
                <w:color w:val="000000"/>
                <w:sz w:val="24"/>
              </w:rPr>
            </w:pPr>
            <w:r>
              <w:rPr>
                <w:rFonts w:ascii="仿宋_GB2312" w:eastAsia="仿宋_GB2312" w:hint="eastAsia"/>
                <w:b/>
                <w:color w:val="000000"/>
                <w:sz w:val="24"/>
              </w:rPr>
              <w:t>得分</w:t>
            </w:r>
          </w:p>
        </w:tc>
      </w:tr>
      <w:tr w:rsidR="00374CEC" w:rsidTr="00B31133">
        <w:trPr>
          <w:trHeight w:val="627"/>
        </w:trPr>
        <w:tc>
          <w:tcPr>
            <w:tcW w:w="959" w:type="dxa"/>
            <w:vMerge w:val="restart"/>
            <w:vAlign w:val="center"/>
          </w:tcPr>
          <w:p w:rsidR="00374CEC" w:rsidRPr="003E43C0" w:rsidRDefault="00374CEC" w:rsidP="00B31133">
            <w:pPr>
              <w:spacing w:line="360" w:lineRule="exact"/>
              <w:rPr>
                <w:rFonts w:ascii="仿宋_GB2312" w:eastAsia="仿宋_GB2312"/>
                <w:b/>
                <w:color w:val="000000"/>
                <w:sz w:val="32"/>
                <w:szCs w:val="32"/>
              </w:rPr>
            </w:pPr>
          </w:p>
          <w:p w:rsidR="00374CEC" w:rsidRPr="003E43C0" w:rsidRDefault="00A6494C" w:rsidP="00B31133">
            <w:pPr>
              <w:spacing w:line="360" w:lineRule="exact"/>
              <w:jc w:val="center"/>
              <w:rPr>
                <w:rFonts w:ascii="仿宋_GB2312" w:eastAsia="仿宋_GB2312"/>
                <w:b/>
                <w:color w:val="000000"/>
                <w:sz w:val="32"/>
                <w:szCs w:val="32"/>
              </w:rPr>
            </w:pPr>
            <w:r w:rsidRPr="003E43C0">
              <w:rPr>
                <w:rFonts w:ascii="仿宋_GB2312" w:eastAsia="仿宋_GB2312" w:hint="eastAsia"/>
                <w:b/>
                <w:color w:val="000000"/>
                <w:sz w:val="32"/>
                <w:szCs w:val="32"/>
              </w:rPr>
              <w:t>环</w:t>
            </w:r>
          </w:p>
          <w:p w:rsidR="00374CEC" w:rsidRPr="003E43C0" w:rsidRDefault="00374CEC" w:rsidP="00B31133">
            <w:pPr>
              <w:spacing w:line="360" w:lineRule="exact"/>
              <w:jc w:val="center"/>
              <w:rPr>
                <w:rFonts w:ascii="仿宋_GB2312" w:eastAsia="仿宋_GB2312"/>
                <w:b/>
                <w:color w:val="000000"/>
                <w:sz w:val="32"/>
                <w:szCs w:val="32"/>
              </w:rPr>
            </w:pPr>
          </w:p>
          <w:p w:rsidR="00374CEC" w:rsidRPr="003E43C0" w:rsidRDefault="00A6494C" w:rsidP="00B31133">
            <w:pPr>
              <w:spacing w:line="360" w:lineRule="exact"/>
              <w:jc w:val="center"/>
              <w:rPr>
                <w:rFonts w:ascii="仿宋_GB2312" w:eastAsia="仿宋_GB2312"/>
                <w:b/>
                <w:color w:val="000000"/>
                <w:sz w:val="32"/>
                <w:szCs w:val="32"/>
              </w:rPr>
            </w:pPr>
            <w:r w:rsidRPr="003E43C0">
              <w:rPr>
                <w:rFonts w:ascii="仿宋_GB2312" w:eastAsia="仿宋_GB2312" w:hint="eastAsia"/>
                <w:b/>
                <w:color w:val="000000"/>
                <w:sz w:val="32"/>
                <w:szCs w:val="32"/>
              </w:rPr>
              <w:t>境</w:t>
            </w:r>
          </w:p>
          <w:p w:rsidR="00374CEC" w:rsidRPr="003E43C0" w:rsidRDefault="00374CEC" w:rsidP="00B31133">
            <w:pPr>
              <w:spacing w:line="360" w:lineRule="exact"/>
              <w:jc w:val="center"/>
              <w:rPr>
                <w:rFonts w:ascii="仿宋_GB2312" w:eastAsia="仿宋_GB2312"/>
                <w:b/>
                <w:color w:val="000000"/>
                <w:sz w:val="32"/>
                <w:szCs w:val="32"/>
              </w:rPr>
            </w:pPr>
          </w:p>
          <w:p w:rsidR="00374CEC" w:rsidRPr="003E43C0" w:rsidRDefault="00A6494C" w:rsidP="00B31133">
            <w:pPr>
              <w:spacing w:line="360" w:lineRule="exact"/>
              <w:jc w:val="center"/>
              <w:rPr>
                <w:rFonts w:ascii="仿宋_GB2312" w:eastAsia="仿宋_GB2312"/>
                <w:b/>
                <w:color w:val="000000"/>
                <w:sz w:val="32"/>
                <w:szCs w:val="32"/>
              </w:rPr>
            </w:pPr>
            <w:r w:rsidRPr="003E43C0">
              <w:rPr>
                <w:rFonts w:ascii="仿宋_GB2312" w:eastAsia="仿宋_GB2312" w:hint="eastAsia"/>
                <w:b/>
                <w:color w:val="000000"/>
                <w:sz w:val="32"/>
                <w:szCs w:val="32"/>
              </w:rPr>
              <w:t>卫</w:t>
            </w:r>
          </w:p>
          <w:p w:rsidR="00374CEC" w:rsidRPr="003E43C0" w:rsidRDefault="00374CEC" w:rsidP="00B31133">
            <w:pPr>
              <w:spacing w:line="360" w:lineRule="exact"/>
              <w:jc w:val="center"/>
              <w:rPr>
                <w:rFonts w:ascii="仿宋_GB2312" w:eastAsia="仿宋_GB2312"/>
                <w:b/>
                <w:color w:val="000000"/>
                <w:sz w:val="32"/>
                <w:szCs w:val="32"/>
              </w:rPr>
            </w:pPr>
          </w:p>
          <w:p w:rsidR="00374CEC" w:rsidRPr="00B31133" w:rsidRDefault="00A6494C" w:rsidP="00B31133">
            <w:pPr>
              <w:spacing w:line="360" w:lineRule="exact"/>
              <w:jc w:val="center"/>
              <w:rPr>
                <w:rFonts w:ascii="仿宋_GB2312" w:eastAsia="仿宋_GB2312"/>
                <w:b/>
                <w:color w:val="000000"/>
                <w:sz w:val="32"/>
                <w:szCs w:val="32"/>
              </w:rPr>
            </w:pPr>
            <w:r w:rsidRPr="003E43C0">
              <w:rPr>
                <w:rFonts w:ascii="仿宋_GB2312" w:eastAsia="仿宋_GB2312" w:hint="eastAsia"/>
                <w:b/>
                <w:color w:val="000000"/>
                <w:sz w:val="32"/>
                <w:szCs w:val="32"/>
              </w:rPr>
              <w:t>生</w:t>
            </w:r>
          </w:p>
        </w:tc>
        <w:tc>
          <w:tcPr>
            <w:tcW w:w="6349" w:type="dxa"/>
            <w:vAlign w:val="center"/>
          </w:tcPr>
          <w:p w:rsidR="00374CEC" w:rsidRPr="003E43C0" w:rsidRDefault="00A6494C" w:rsidP="00B31133">
            <w:pPr>
              <w:widowControl/>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草坪、绿化带</w:t>
            </w:r>
            <w:r w:rsidRPr="003E43C0">
              <w:rPr>
                <w:rFonts w:ascii="仿宋_GB2312" w:eastAsia="仿宋_GB2312" w:hint="eastAsia"/>
                <w:color w:val="000000"/>
                <w:spacing w:val="15"/>
                <w:kern w:val="0"/>
                <w:sz w:val="24"/>
                <w:szCs w:val="24"/>
              </w:rPr>
              <w:t>无垃圾杂物</w:t>
            </w:r>
            <w:r w:rsidRPr="003E43C0">
              <w:rPr>
                <w:rFonts w:ascii="仿宋_GB2312" w:eastAsia="仿宋_GB2312" w:hAnsi="宋体" w:hint="eastAsia"/>
                <w:color w:val="000000"/>
                <w:spacing w:val="15"/>
                <w:kern w:val="0"/>
                <w:sz w:val="24"/>
                <w:szCs w:val="24"/>
              </w:rPr>
              <w:t>。</w:t>
            </w:r>
            <w:r w:rsidRPr="003E43C0">
              <w:rPr>
                <w:rFonts w:ascii="仿宋_GB2312" w:eastAsia="仿宋_GB2312" w:hint="eastAsia"/>
                <w:color w:val="000000"/>
                <w:spacing w:val="15"/>
                <w:kern w:val="0"/>
                <w:sz w:val="24"/>
                <w:szCs w:val="24"/>
              </w:rPr>
              <w:t>（10分）</w:t>
            </w:r>
          </w:p>
        </w:tc>
        <w:tc>
          <w:tcPr>
            <w:tcW w:w="7117" w:type="dxa"/>
            <w:vAlign w:val="center"/>
          </w:tcPr>
          <w:p w:rsidR="00374CEC" w:rsidRPr="003E43C0" w:rsidRDefault="00A6494C" w:rsidP="00B31133">
            <w:pPr>
              <w:widowControl/>
              <w:spacing w:line="360" w:lineRule="exact"/>
              <w:rPr>
                <w:rFonts w:ascii="仿宋_GB2312" w:eastAsia="仿宋_GB2312" w:hAnsi="宋体"/>
                <w:color w:val="000000"/>
                <w:kern w:val="0"/>
                <w:sz w:val="24"/>
                <w:szCs w:val="24"/>
              </w:rPr>
            </w:pPr>
            <w:r w:rsidRPr="003E43C0">
              <w:rPr>
                <w:rFonts w:ascii="仿宋_GB2312" w:eastAsia="仿宋_GB2312" w:hAnsi="宋体" w:hint="eastAsia"/>
                <w:color w:val="000000"/>
                <w:spacing w:val="15"/>
                <w:kern w:val="0"/>
                <w:sz w:val="24"/>
                <w:szCs w:val="24"/>
              </w:rPr>
              <w:t>草坪、绿化带</w:t>
            </w:r>
            <w:r w:rsidRPr="003E43C0">
              <w:rPr>
                <w:rFonts w:ascii="仿宋_GB2312" w:eastAsia="仿宋_GB2312" w:hAnsi="宋体" w:hint="eastAsia"/>
                <w:color w:val="000000"/>
                <w:kern w:val="0"/>
                <w:sz w:val="24"/>
                <w:szCs w:val="24"/>
              </w:rPr>
              <w:t>有废纸、食品袋、果皮、烟头或其它垃圾物；树上有垃圾袋等悬挂物每处扣</w:t>
            </w:r>
            <w:r w:rsidRPr="003E43C0">
              <w:rPr>
                <w:rFonts w:ascii="仿宋_GB2312" w:eastAsia="仿宋_GB2312" w:hAnsi="宋体" w:hint="eastAsia"/>
                <w:b/>
                <w:color w:val="000000"/>
                <w:kern w:val="0"/>
                <w:sz w:val="24"/>
                <w:szCs w:val="24"/>
              </w:rPr>
              <w:t>1</w:t>
            </w:r>
            <w:r w:rsidRPr="003E43C0">
              <w:rPr>
                <w:rFonts w:ascii="仿宋_GB2312" w:eastAsia="仿宋_GB2312" w:hAnsi="宋体" w:hint="eastAsia"/>
                <w:color w:val="000000"/>
                <w:kern w:val="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B31133">
        <w:trPr>
          <w:trHeight w:val="1064"/>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道路保持整洁干净，无杂物，路面无泥土堆积，雨后无积水。</w:t>
            </w:r>
            <w:r w:rsidRPr="003E43C0">
              <w:rPr>
                <w:rFonts w:ascii="仿宋_GB2312" w:eastAsia="仿宋_GB2312" w:hint="eastAsia"/>
                <w:color w:val="000000"/>
                <w:spacing w:val="15"/>
                <w:kern w:val="0"/>
                <w:sz w:val="24"/>
                <w:szCs w:val="24"/>
              </w:rPr>
              <w:t>（10分）</w:t>
            </w:r>
          </w:p>
        </w:tc>
        <w:tc>
          <w:tcPr>
            <w:tcW w:w="7117" w:type="dxa"/>
            <w:vAlign w:val="center"/>
          </w:tcPr>
          <w:p w:rsidR="00374CEC" w:rsidRPr="003E43C0" w:rsidRDefault="00A6494C" w:rsidP="00B31133">
            <w:pPr>
              <w:spacing w:line="360" w:lineRule="exact"/>
              <w:rPr>
                <w:rFonts w:ascii="仿宋_GB2312" w:eastAsia="仿宋_GB2312" w:hAnsi="宋体"/>
                <w:color w:val="000000"/>
                <w:kern w:val="0"/>
                <w:sz w:val="24"/>
                <w:szCs w:val="24"/>
              </w:rPr>
            </w:pPr>
            <w:r w:rsidRPr="003E43C0">
              <w:rPr>
                <w:rFonts w:ascii="仿宋_GB2312" w:eastAsia="仿宋_GB2312" w:hAnsi="宋体" w:hint="eastAsia"/>
                <w:color w:val="000000"/>
                <w:kern w:val="0"/>
                <w:sz w:val="24"/>
                <w:szCs w:val="24"/>
              </w:rPr>
              <w:t>路面有</w:t>
            </w:r>
            <w:r w:rsidRPr="003E43C0">
              <w:rPr>
                <w:rFonts w:ascii="仿宋_GB2312" w:eastAsia="仿宋_GB2312" w:hAnsi="宋体" w:hint="eastAsia"/>
                <w:color w:val="000000"/>
                <w:spacing w:val="15"/>
                <w:kern w:val="0"/>
                <w:sz w:val="24"/>
                <w:szCs w:val="24"/>
              </w:rPr>
              <w:t>杂物，有</w:t>
            </w:r>
            <w:r w:rsidRPr="003E43C0">
              <w:rPr>
                <w:rFonts w:ascii="仿宋_GB2312" w:eastAsia="仿宋_GB2312" w:hAnsi="宋体" w:hint="eastAsia"/>
                <w:color w:val="000000"/>
                <w:kern w:val="0"/>
                <w:sz w:val="24"/>
                <w:szCs w:val="24"/>
              </w:rPr>
              <w:t>明显浮土、痰迹、污物，雨后未及时疏通排水通口，有大面积积水、淤泥，有大面积破损每处扣</w:t>
            </w:r>
            <w:r w:rsidRPr="003E43C0">
              <w:rPr>
                <w:rFonts w:ascii="仿宋_GB2312" w:eastAsia="仿宋_GB2312" w:hAnsi="宋体" w:hint="eastAsia"/>
                <w:b/>
                <w:color w:val="000000"/>
                <w:kern w:val="0"/>
                <w:sz w:val="24"/>
                <w:szCs w:val="24"/>
              </w:rPr>
              <w:t>1</w:t>
            </w:r>
            <w:r w:rsidRPr="003E43C0">
              <w:rPr>
                <w:rFonts w:ascii="仿宋_GB2312" w:eastAsia="仿宋_GB2312" w:hAnsi="宋体" w:hint="eastAsia"/>
                <w:color w:val="000000"/>
                <w:kern w:val="0"/>
                <w:sz w:val="24"/>
                <w:szCs w:val="24"/>
              </w:rPr>
              <w:t>分。（公路由清扫车清扫，公路路面有明显杂物，每处扣当班司机0.1分/次）</w:t>
            </w:r>
          </w:p>
        </w:tc>
        <w:tc>
          <w:tcPr>
            <w:tcW w:w="709" w:type="dxa"/>
          </w:tcPr>
          <w:p w:rsidR="00374CEC" w:rsidRDefault="00374CEC" w:rsidP="00B31133">
            <w:pPr>
              <w:spacing w:line="360" w:lineRule="exact"/>
              <w:rPr>
                <w:rFonts w:ascii="仿宋_GB2312" w:eastAsia="仿宋_GB2312"/>
                <w:color w:val="000000"/>
                <w:szCs w:val="21"/>
              </w:rPr>
            </w:pPr>
          </w:p>
        </w:tc>
      </w:tr>
      <w:tr w:rsidR="00374CEC" w:rsidTr="00493A78">
        <w:trPr>
          <w:trHeight w:val="565"/>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hAnsi="宋体"/>
                <w:color w:val="000000"/>
                <w:spacing w:val="15"/>
                <w:kern w:val="0"/>
                <w:sz w:val="24"/>
                <w:szCs w:val="24"/>
              </w:rPr>
            </w:pPr>
            <w:r w:rsidRPr="003E43C0">
              <w:rPr>
                <w:rFonts w:ascii="仿宋_GB2312" w:eastAsia="仿宋_GB2312" w:hint="eastAsia"/>
                <w:color w:val="000000"/>
                <w:spacing w:val="15"/>
                <w:kern w:val="0"/>
                <w:sz w:val="24"/>
                <w:szCs w:val="24"/>
              </w:rPr>
              <w:t>保持水体清洁卫生、无漂浮杂物、无杂生水生植物。（10分）</w:t>
            </w:r>
          </w:p>
        </w:tc>
        <w:tc>
          <w:tcPr>
            <w:tcW w:w="7117" w:type="dxa"/>
            <w:vAlign w:val="center"/>
          </w:tcPr>
          <w:p w:rsidR="00374CEC" w:rsidRPr="003E43C0" w:rsidRDefault="00A6494C" w:rsidP="00B31133">
            <w:pPr>
              <w:spacing w:line="360" w:lineRule="exact"/>
              <w:rPr>
                <w:rFonts w:ascii="仿宋_GB2312" w:eastAsia="仿宋_GB2312" w:hAnsi="宋体"/>
                <w:color w:val="000000"/>
                <w:kern w:val="0"/>
                <w:sz w:val="24"/>
                <w:szCs w:val="24"/>
              </w:rPr>
            </w:pPr>
            <w:r w:rsidRPr="003E43C0">
              <w:rPr>
                <w:rFonts w:ascii="仿宋_GB2312" w:eastAsia="仿宋_GB2312" w:hAnsi="宋体" w:hint="eastAsia"/>
                <w:color w:val="000000"/>
                <w:kern w:val="0"/>
                <w:sz w:val="24"/>
                <w:szCs w:val="24"/>
              </w:rPr>
              <w:t>水面有漂浮垃圾，有杂生水生植物每处扣</w:t>
            </w:r>
            <w:r w:rsidRPr="003E43C0">
              <w:rPr>
                <w:rFonts w:ascii="仿宋_GB2312" w:eastAsia="仿宋_GB2312" w:hAnsi="宋体" w:hint="eastAsia"/>
                <w:b/>
                <w:color w:val="000000"/>
                <w:kern w:val="0"/>
                <w:sz w:val="24"/>
                <w:szCs w:val="24"/>
              </w:rPr>
              <w:t>1</w:t>
            </w:r>
            <w:r w:rsidRPr="003E43C0">
              <w:rPr>
                <w:rFonts w:ascii="仿宋_GB2312" w:eastAsia="仿宋_GB2312" w:hAnsi="宋体" w:hint="eastAsia"/>
                <w:color w:val="000000"/>
                <w:kern w:val="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493A78">
        <w:trPr>
          <w:trHeight w:val="392"/>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hAnsi="宋体"/>
                <w:color w:val="000000"/>
                <w:spacing w:val="15"/>
                <w:kern w:val="0"/>
                <w:sz w:val="24"/>
                <w:szCs w:val="24"/>
              </w:rPr>
            </w:pPr>
            <w:r w:rsidRPr="003E43C0">
              <w:rPr>
                <w:rFonts w:ascii="仿宋_GB2312" w:eastAsia="仿宋_GB2312" w:hint="eastAsia"/>
                <w:color w:val="000000"/>
                <w:spacing w:val="15"/>
                <w:kern w:val="0"/>
                <w:sz w:val="24"/>
                <w:szCs w:val="24"/>
              </w:rPr>
              <w:t>垃圾箱不满溢，垃圾日产日清，四周无散落垃圾、异味。（10分）</w:t>
            </w:r>
          </w:p>
        </w:tc>
        <w:tc>
          <w:tcPr>
            <w:tcW w:w="7117" w:type="dxa"/>
            <w:vAlign w:val="center"/>
          </w:tcPr>
          <w:p w:rsidR="00374CEC" w:rsidRPr="003E43C0" w:rsidRDefault="00A6494C" w:rsidP="00B31133">
            <w:pPr>
              <w:spacing w:line="360" w:lineRule="exact"/>
              <w:rPr>
                <w:rFonts w:ascii="仿宋_GB2312" w:eastAsia="仿宋_GB2312" w:hAnsi="宋体"/>
                <w:color w:val="000000"/>
                <w:kern w:val="0"/>
                <w:sz w:val="24"/>
                <w:szCs w:val="24"/>
              </w:rPr>
            </w:pPr>
            <w:r w:rsidRPr="003E43C0">
              <w:rPr>
                <w:rFonts w:ascii="仿宋_GB2312" w:eastAsia="仿宋_GB2312" w:hint="eastAsia"/>
                <w:color w:val="000000"/>
                <w:spacing w:val="15"/>
                <w:kern w:val="0"/>
                <w:sz w:val="24"/>
                <w:szCs w:val="24"/>
              </w:rPr>
              <w:t>垃圾箱满溢的，每处每次扣2分；有卫生死角的，每处扣5分。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493A78">
        <w:trPr>
          <w:trHeight w:val="643"/>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widowControl/>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厕所必须专人管理，天天清扫，全天保洁，无卫生死角，厕所无明显异味。（10分）</w:t>
            </w:r>
          </w:p>
        </w:tc>
        <w:tc>
          <w:tcPr>
            <w:tcW w:w="7117" w:type="dxa"/>
            <w:vAlign w:val="center"/>
          </w:tcPr>
          <w:p w:rsidR="00374CEC" w:rsidRPr="003E43C0" w:rsidRDefault="00A6494C" w:rsidP="00B31133">
            <w:pPr>
              <w:widowControl/>
              <w:spacing w:line="360" w:lineRule="exact"/>
              <w:rPr>
                <w:rFonts w:ascii="仿宋_GB2312" w:eastAsia="仿宋_GB2312" w:hAnsi="宋体"/>
                <w:color w:val="000000"/>
                <w:kern w:val="0"/>
                <w:sz w:val="24"/>
                <w:szCs w:val="24"/>
              </w:rPr>
            </w:pPr>
            <w:r w:rsidRPr="003E43C0">
              <w:rPr>
                <w:rFonts w:ascii="仿宋_GB2312" w:eastAsia="仿宋_GB2312" w:hAnsi="宋体" w:hint="eastAsia"/>
                <w:color w:val="000000"/>
                <w:spacing w:val="15"/>
                <w:kern w:val="0"/>
                <w:sz w:val="24"/>
                <w:szCs w:val="24"/>
              </w:rPr>
              <w:t>厕所</w:t>
            </w:r>
            <w:r w:rsidRPr="003E43C0">
              <w:rPr>
                <w:rFonts w:ascii="仿宋_GB2312" w:eastAsia="仿宋_GB2312" w:hAnsi="宋体" w:hint="eastAsia"/>
                <w:color w:val="000000"/>
                <w:kern w:val="0"/>
                <w:sz w:val="24"/>
                <w:szCs w:val="24"/>
              </w:rPr>
              <w:t>卫生未设专人负责，清扫冲洗、消毒不及时，有蚊、蝇、臭味，便池有尿碱、污物等每处扣1分。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493A78">
        <w:trPr>
          <w:trHeight w:val="781"/>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widowControl/>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卫生清理清扫要文明操作，不能影响景区景观，工具摆放有序，保持整洁。</w:t>
            </w:r>
            <w:r w:rsidRPr="003E43C0">
              <w:rPr>
                <w:rFonts w:ascii="仿宋_GB2312" w:eastAsia="仿宋_GB2312" w:hint="eastAsia"/>
                <w:color w:val="000000"/>
                <w:spacing w:val="15"/>
                <w:kern w:val="0"/>
                <w:sz w:val="24"/>
                <w:szCs w:val="24"/>
              </w:rPr>
              <w:t>（10分）</w:t>
            </w:r>
          </w:p>
        </w:tc>
        <w:tc>
          <w:tcPr>
            <w:tcW w:w="7117" w:type="dxa"/>
            <w:vAlign w:val="center"/>
          </w:tcPr>
          <w:p w:rsidR="00374CEC" w:rsidRPr="003E43C0" w:rsidRDefault="00A6494C" w:rsidP="00B31133">
            <w:pPr>
              <w:widowControl/>
              <w:spacing w:line="360" w:lineRule="exact"/>
              <w:rPr>
                <w:rFonts w:ascii="仿宋_GB2312" w:eastAsia="仿宋_GB2312" w:hAnsi="宋体"/>
                <w:color w:val="000000"/>
                <w:kern w:val="0"/>
                <w:sz w:val="24"/>
                <w:szCs w:val="24"/>
              </w:rPr>
            </w:pPr>
            <w:r w:rsidRPr="003E43C0">
              <w:rPr>
                <w:rFonts w:ascii="仿宋_GB2312" w:eastAsia="仿宋_GB2312" w:hAnsi="宋体" w:hint="eastAsia"/>
                <w:color w:val="000000"/>
                <w:kern w:val="0"/>
                <w:sz w:val="24"/>
                <w:szCs w:val="24"/>
              </w:rPr>
              <w:t>卫生设施破损失</w:t>
            </w:r>
            <w:r w:rsidR="00493A78">
              <w:rPr>
                <w:rFonts w:ascii="仿宋_GB2312" w:eastAsia="仿宋_GB2312" w:hAnsi="宋体" w:hint="eastAsia"/>
                <w:color w:val="000000"/>
                <w:kern w:val="0"/>
                <w:sz w:val="24"/>
                <w:szCs w:val="24"/>
              </w:rPr>
              <w:t>修，保洁工具存放混乱、园内积肥选址不当，或未设置围挡，影响观瞻；绿地、树池施用未</w:t>
            </w:r>
            <w:r w:rsidRPr="003E43C0">
              <w:rPr>
                <w:rFonts w:ascii="仿宋_GB2312" w:eastAsia="仿宋_GB2312" w:hAnsi="宋体" w:hint="eastAsia"/>
                <w:color w:val="000000"/>
                <w:kern w:val="0"/>
                <w:sz w:val="24"/>
                <w:szCs w:val="24"/>
              </w:rPr>
              <w:t>处理的粪便每处扣</w:t>
            </w:r>
            <w:r w:rsidRPr="003E43C0">
              <w:rPr>
                <w:rFonts w:ascii="仿宋_GB2312" w:eastAsia="仿宋_GB2312" w:hAnsi="宋体" w:hint="eastAsia"/>
                <w:b/>
                <w:color w:val="000000"/>
                <w:kern w:val="0"/>
                <w:sz w:val="24"/>
                <w:szCs w:val="24"/>
              </w:rPr>
              <w:t>0.5</w:t>
            </w:r>
            <w:r w:rsidRPr="003E43C0">
              <w:rPr>
                <w:rFonts w:ascii="仿宋_GB2312" w:eastAsia="仿宋_GB2312" w:hAnsi="宋体" w:hint="eastAsia"/>
                <w:color w:val="000000"/>
                <w:kern w:val="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B31133">
        <w:trPr>
          <w:trHeight w:val="105"/>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widowControl/>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着工作服上岗，不准串岗，不能干与卫生工作无关的事。（10分）</w:t>
            </w:r>
          </w:p>
        </w:tc>
        <w:tc>
          <w:tcPr>
            <w:tcW w:w="7117" w:type="dxa"/>
            <w:vAlign w:val="center"/>
          </w:tcPr>
          <w:p w:rsidR="00374CEC" w:rsidRPr="003E43C0" w:rsidRDefault="00A6494C" w:rsidP="00B31133">
            <w:pPr>
              <w:widowControl/>
              <w:spacing w:line="360" w:lineRule="exact"/>
              <w:rPr>
                <w:rFonts w:ascii="仿宋_GB2312" w:eastAsia="仿宋_GB2312" w:hAnsi="宋体"/>
                <w:color w:val="000000"/>
                <w:spacing w:val="15"/>
                <w:kern w:val="0"/>
                <w:sz w:val="24"/>
                <w:szCs w:val="24"/>
              </w:rPr>
            </w:pPr>
            <w:r w:rsidRPr="003E43C0">
              <w:rPr>
                <w:rFonts w:ascii="仿宋_GB2312" w:eastAsia="仿宋_GB2312" w:hAnsi="宋体" w:hint="eastAsia"/>
                <w:color w:val="000000"/>
                <w:spacing w:val="15"/>
                <w:kern w:val="0"/>
                <w:sz w:val="24"/>
                <w:szCs w:val="24"/>
              </w:rPr>
              <w:t>不着工作服上岗每人次扣</w:t>
            </w:r>
            <w:r w:rsidRPr="003E43C0">
              <w:rPr>
                <w:rFonts w:ascii="仿宋_GB2312" w:eastAsia="仿宋_GB2312" w:hAnsi="宋体" w:hint="eastAsia"/>
                <w:b/>
                <w:color w:val="000000"/>
                <w:kern w:val="0"/>
                <w:sz w:val="24"/>
                <w:szCs w:val="24"/>
              </w:rPr>
              <w:t>1</w:t>
            </w:r>
            <w:r w:rsidRPr="003E43C0">
              <w:rPr>
                <w:rFonts w:ascii="仿宋_GB2312" w:eastAsia="仿宋_GB2312" w:hAnsi="宋体" w:hint="eastAsia"/>
                <w:color w:val="000000"/>
                <w:spacing w:val="15"/>
                <w:kern w:val="0"/>
                <w:sz w:val="24"/>
                <w:szCs w:val="24"/>
              </w:rPr>
              <w:t>分，有串岗，干与卫生工作无关的事每人次扣1分。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493A78">
        <w:trPr>
          <w:trHeight w:val="512"/>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int="eastAsia"/>
                <w:color w:val="000000"/>
                <w:sz w:val="24"/>
                <w:szCs w:val="24"/>
              </w:rPr>
              <w:t>公共设施（包括亭廊、园桌、园凳等）保持整洁干净。（10分）</w:t>
            </w:r>
          </w:p>
        </w:tc>
        <w:tc>
          <w:tcPr>
            <w:tcW w:w="7117"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int="eastAsia"/>
                <w:color w:val="000000"/>
                <w:sz w:val="24"/>
                <w:szCs w:val="24"/>
              </w:rPr>
              <w:t>有灰尘、污垢和乱张贴每处扣</w:t>
            </w:r>
            <w:r w:rsidRPr="003E43C0">
              <w:rPr>
                <w:rFonts w:ascii="仿宋_GB2312" w:eastAsia="仿宋_GB2312" w:hAnsi="宋体" w:hint="eastAsia"/>
                <w:b/>
                <w:color w:val="000000"/>
                <w:kern w:val="0"/>
                <w:sz w:val="24"/>
                <w:szCs w:val="24"/>
              </w:rPr>
              <w:t>1</w:t>
            </w:r>
            <w:r w:rsidRPr="003E43C0">
              <w:rPr>
                <w:rFonts w:ascii="仿宋_GB2312" w:eastAsia="仿宋_GB2312" w:hint="eastAsia"/>
                <w:color w:val="00000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B31133">
        <w:trPr>
          <w:trHeight w:val="702"/>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int="eastAsia"/>
                <w:color w:val="000000"/>
                <w:sz w:val="24"/>
                <w:szCs w:val="24"/>
              </w:rPr>
              <w:t>办公楼道地面、门窗、栏杆保持清洁，墙角无蜘蛛网，无乱张贴。（10分）</w:t>
            </w:r>
          </w:p>
        </w:tc>
        <w:tc>
          <w:tcPr>
            <w:tcW w:w="7117"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int="eastAsia"/>
                <w:color w:val="000000"/>
                <w:sz w:val="24"/>
                <w:szCs w:val="24"/>
              </w:rPr>
              <w:t>不清洁，墙角有蜘蛛网、墙上乱张贴每处扣</w:t>
            </w:r>
            <w:r w:rsidRPr="003E43C0">
              <w:rPr>
                <w:rFonts w:ascii="仿宋_GB2312" w:eastAsia="仿宋_GB2312" w:hAnsi="宋体" w:hint="eastAsia"/>
                <w:b/>
                <w:color w:val="000000"/>
                <w:kern w:val="0"/>
                <w:sz w:val="24"/>
                <w:szCs w:val="24"/>
              </w:rPr>
              <w:t>1</w:t>
            </w:r>
            <w:r w:rsidRPr="003E43C0">
              <w:rPr>
                <w:rFonts w:ascii="仿宋_GB2312" w:eastAsia="仿宋_GB2312" w:hint="eastAsia"/>
                <w:color w:val="00000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B31133">
        <w:trPr>
          <w:trHeight w:val="458"/>
        </w:trPr>
        <w:tc>
          <w:tcPr>
            <w:tcW w:w="959" w:type="dxa"/>
            <w:vMerge/>
          </w:tcPr>
          <w:p w:rsidR="00374CEC" w:rsidRDefault="00374CEC" w:rsidP="00B31133">
            <w:pPr>
              <w:spacing w:line="360" w:lineRule="exact"/>
              <w:rPr>
                <w:rFonts w:ascii="仿宋_GB2312" w:eastAsia="仿宋_GB2312"/>
                <w:color w:val="000000"/>
                <w:szCs w:val="21"/>
              </w:rPr>
            </w:pPr>
          </w:p>
        </w:tc>
        <w:tc>
          <w:tcPr>
            <w:tcW w:w="6349"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int="eastAsia"/>
                <w:color w:val="000000"/>
                <w:sz w:val="24"/>
                <w:szCs w:val="24"/>
              </w:rPr>
              <w:t>严禁在景区内焚烧垃圾。（10分）</w:t>
            </w:r>
          </w:p>
        </w:tc>
        <w:tc>
          <w:tcPr>
            <w:tcW w:w="7117" w:type="dxa"/>
            <w:vAlign w:val="center"/>
          </w:tcPr>
          <w:p w:rsidR="00374CEC" w:rsidRPr="003E43C0" w:rsidRDefault="00A6494C" w:rsidP="00B31133">
            <w:pPr>
              <w:spacing w:line="360" w:lineRule="exact"/>
              <w:rPr>
                <w:rFonts w:ascii="仿宋_GB2312" w:eastAsia="仿宋_GB2312"/>
                <w:color w:val="000000"/>
                <w:sz w:val="24"/>
                <w:szCs w:val="24"/>
              </w:rPr>
            </w:pPr>
            <w:r w:rsidRPr="003E43C0">
              <w:rPr>
                <w:rFonts w:ascii="仿宋_GB2312" w:eastAsia="仿宋_GB2312" w:hAnsi="宋体" w:hint="eastAsia"/>
                <w:color w:val="000000"/>
                <w:kern w:val="0"/>
                <w:sz w:val="24"/>
                <w:szCs w:val="24"/>
              </w:rPr>
              <w:t>有焚烧枯枝、垃圾等杂物的现象每次扣</w:t>
            </w:r>
            <w:r w:rsidRPr="003E43C0">
              <w:rPr>
                <w:rFonts w:ascii="仿宋_GB2312" w:eastAsia="仿宋_GB2312" w:hint="eastAsia"/>
                <w:b/>
                <w:color w:val="000000"/>
                <w:sz w:val="24"/>
                <w:szCs w:val="24"/>
              </w:rPr>
              <w:t>3</w:t>
            </w:r>
            <w:r w:rsidRPr="003E43C0">
              <w:rPr>
                <w:rFonts w:ascii="仿宋_GB2312" w:eastAsia="仿宋_GB2312" w:hint="eastAsia"/>
                <w:color w:val="000000"/>
                <w:sz w:val="24"/>
                <w:szCs w:val="24"/>
              </w:rPr>
              <w:t>分。</w:t>
            </w:r>
          </w:p>
        </w:tc>
        <w:tc>
          <w:tcPr>
            <w:tcW w:w="709" w:type="dxa"/>
          </w:tcPr>
          <w:p w:rsidR="00374CEC" w:rsidRDefault="00374CEC" w:rsidP="00B31133">
            <w:pPr>
              <w:spacing w:line="360" w:lineRule="exact"/>
              <w:rPr>
                <w:rFonts w:ascii="仿宋_GB2312" w:eastAsia="仿宋_GB2312"/>
                <w:color w:val="000000"/>
                <w:szCs w:val="21"/>
              </w:rPr>
            </w:pPr>
          </w:p>
        </w:tc>
      </w:tr>
      <w:tr w:rsidR="00374CEC" w:rsidTr="00B31133">
        <w:trPr>
          <w:trHeight w:val="417"/>
        </w:trPr>
        <w:tc>
          <w:tcPr>
            <w:tcW w:w="959" w:type="dxa"/>
          </w:tcPr>
          <w:p w:rsidR="00374CEC" w:rsidRDefault="00A6494C" w:rsidP="00B31133">
            <w:pPr>
              <w:spacing w:line="360" w:lineRule="exact"/>
              <w:jc w:val="center"/>
              <w:rPr>
                <w:rFonts w:ascii="仿宋_GB2312" w:eastAsia="仿宋_GB2312"/>
                <w:b/>
                <w:color w:val="000000"/>
                <w:szCs w:val="21"/>
              </w:rPr>
            </w:pPr>
            <w:r>
              <w:rPr>
                <w:rFonts w:ascii="仿宋_GB2312" w:eastAsia="仿宋_GB2312" w:hint="eastAsia"/>
                <w:b/>
                <w:color w:val="000000"/>
                <w:szCs w:val="21"/>
              </w:rPr>
              <w:t>合计</w:t>
            </w:r>
          </w:p>
        </w:tc>
        <w:tc>
          <w:tcPr>
            <w:tcW w:w="6349" w:type="dxa"/>
            <w:vAlign w:val="center"/>
          </w:tcPr>
          <w:p w:rsidR="00374CEC" w:rsidRDefault="00374CEC" w:rsidP="00B31133">
            <w:pPr>
              <w:spacing w:line="360" w:lineRule="exact"/>
              <w:rPr>
                <w:rFonts w:ascii="仿宋_GB2312" w:eastAsia="仿宋_GB2312"/>
                <w:color w:val="000000"/>
                <w:szCs w:val="21"/>
              </w:rPr>
            </w:pPr>
          </w:p>
        </w:tc>
        <w:tc>
          <w:tcPr>
            <w:tcW w:w="7117" w:type="dxa"/>
            <w:vAlign w:val="center"/>
          </w:tcPr>
          <w:p w:rsidR="00374CEC" w:rsidRDefault="00374CEC" w:rsidP="00B31133">
            <w:pPr>
              <w:spacing w:line="360" w:lineRule="exact"/>
              <w:rPr>
                <w:rFonts w:ascii="仿宋_GB2312" w:eastAsia="仿宋_GB2312" w:hAnsi="宋体"/>
                <w:color w:val="000000"/>
                <w:kern w:val="0"/>
                <w:szCs w:val="21"/>
              </w:rPr>
            </w:pPr>
          </w:p>
        </w:tc>
        <w:tc>
          <w:tcPr>
            <w:tcW w:w="709" w:type="dxa"/>
          </w:tcPr>
          <w:p w:rsidR="00374CEC" w:rsidRDefault="00374CEC" w:rsidP="00B31133">
            <w:pPr>
              <w:spacing w:line="360" w:lineRule="exact"/>
              <w:rPr>
                <w:rFonts w:ascii="仿宋_GB2312" w:eastAsia="仿宋_GB2312"/>
                <w:color w:val="000000"/>
                <w:szCs w:val="21"/>
              </w:rPr>
            </w:pPr>
          </w:p>
        </w:tc>
      </w:tr>
    </w:tbl>
    <w:p w:rsidR="00374CEC" w:rsidRPr="00B31133" w:rsidRDefault="00A6494C" w:rsidP="00B31133">
      <w:pPr>
        <w:spacing w:line="360" w:lineRule="exact"/>
        <w:rPr>
          <w:rFonts w:ascii="楷体_GB2312" w:eastAsia="楷体_GB2312"/>
          <w:b/>
          <w:sz w:val="24"/>
          <w:szCs w:val="24"/>
        </w:rPr>
      </w:pPr>
      <w:r>
        <w:rPr>
          <w:rFonts w:ascii="楷体_GB2312" w:eastAsia="楷体_GB2312" w:hint="eastAsia"/>
          <w:b/>
          <w:sz w:val="24"/>
          <w:szCs w:val="24"/>
        </w:rPr>
        <w:t xml:space="preserve">                  受检部门:                                                       日期：    年    月   日</w:t>
      </w:r>
    </w:p>
    <w:sectPr w:rsidR="00374CEC" w:rsidRPr="00B31133" w:rsidSect="00374CEC">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4924" w:rsidRDefault="001D4924" w:rsidP="00E96E30">
      <w:r>
        <w:separator/>
      </w:r>
    </w:p>
  </w:endnote>
  <w:endnote w:type="continuationSeparator" w:id="1">
    <w:p w:rsidR="001D4924" w:rsidRDefault="001D4924" w:rsidP="00E96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A78" w:rsidRDefault="004B1F53">
    <w:pPr>
      <w:pStyle w:val="a4"/>
      <w:jc w:val="center"/>
    </w:pPr>
    <w:fldSimple w:instr=" PAGE   \* MERGEFORMAT ">
      <w:r w:rsidR="006D0EA3" w:rsidRPr="006D0EA3">
        <w:rPr>
          <w:noProof/>
          <w:lang w:val="zh-CN"/>
        </w:rPr>
        <w:t>1</w:t>
      </w:r>
    </w:fldSimple>
  </w:p>
  <w:p w:rsidR="00493A78" w:rsidRDefault="00493A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4924" w:rsidRDefault="001D4924" w:rsidP="00E96E30">
      <w:r>
        <w:separator/>
      </w:r>
    </w:p>
  </w:footnote>
  <w:footnote w:type="continuationSeparator" w:id="1">
    <w:p w:rsidR="001D4924" w:rsidRDefault="001D4924" w:rsidP="00E96E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5094"/>
    <w:multiLevelType w:val="multilevel"/>
    <w:tmpl w:val="00475094"/>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CB22CD4"/>
    <w:multiLevelType w:val="multilevel"/>
    <w:tmpl w:val="0CB22CD4"/>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4C505B"/>
    <w:multiLevelType w:val="multilevel"/>
    <w:tmpl w:val="1F4C505B"/>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D7D54B3"/>
    <w:multiLevelType w:val="multilevel"/>
    <w:tmpl w:val="2D7D54B3"/>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558F6058"/>
    <w:multiLevelType w:val="singleLevel"/>
    <w:tmpl w:val="558F6058"/>
    <w:lvl w:ilvl="0">
      <w:start w:val="3"/>
      <w:numFmt w:val="decimal"/>
      <w:suff w:val="nothing"/>
      <w:lvlText w:val="%1、"/>
      <w:lvlJc w:val="left"/>
    </w:lvl>
  </w:abstractNum>
  <w:abstractNum w:abstractNumId="5">
    <w:nsid w:val="59AC5711"/>
    <w:multiLevelType w:val="multilevel"/>
    <w:tmpl w:val="59AC5711"/>
    <w:lvl w:ilvl="0">
      <w:start w:val="1"/>
      <w:numFmt w:val="decimal"/>
      <w:lvlText w:val="（%1）"/>
      <w:lvlJc w:val="left"/>
      <w:pPr>
        <w:ind w:left="562"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62DE19FB"/>
    <w:multiLevelType w:val="multilevel"/>
    <w:tmpl w:val="62DE19FB"/>
    <w:lvl w:ilvl="0">
      <w:start w:val="1"/>
      <w:numFmt w:val="decimal"/>
      <w:lvlText w:val="（%1）"/>
      <w:lvlJc w:val="left"/>
      <w:pPr>
        <w:ind w:left="900" w:hanging="420"/>
      </w:pPr>
      <w:rPr>
        <w:rFonts w:hint="eastAsia"/>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7">
    <w:nsid w:val="74E30635"/>
    <w:multiLevelType w:val="multilevel"/>
    <w:tmpl w:val="74E30635"/>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7AB125A9"/>
    <w:multiLevelType w:val="multilevel"/>
    <w:tmpl w:val="7AB125A9"/>
    <w:lvl w:ilvl="0">
      <w:start w:val="1"/>
      <w:numFmt w:val="decimal"/>
      <w:lvlText w:val="（%1）"/>
      <w:lvlJc w:val="left"/>
      <w:pPr>
        <w:ind w:left="720" w:hanging="720"/>
      </w:pPr>
      <w:rPr>
        <w:rFonts w:hint="default"/>
        <w:u w:val="none"/>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FDA21E3"/>
    <w:multiLevelType w:val="multilevel"/>
    <w:tmpl w:val="7FDA21E3"/>
    <w:lvl w:ilvl="0">
      <w:start w:val="1"/>
      <w:numFmt w:val="decimal"/>
      <w:lvlText w:val="（%1）"/>
      <w:lvlJc w:val="left"/>
      <w:pPr>
        <w:ind w:left="562" w:hanging="420"/>
      </w:pPr>
      <w:rPr>
        <w:rFonts w:hint="eastAsia"/>
      </w:rPr>
    </w:lvl>
    <w:lvl w:ilvl="1" w:tentative="1">
      <w:start w:val="1"/>
      <w:numFmt w:val="lowerLetter"/>
      <w:lvlText w:val="%2)"/>
      <w:lvlJc w:val="left"/>
      <w:pPr>
        <w:ind w:left="982" w:hanging="420"/>
      </w:pPr>
    </w:lvl>
    <w:lvl w:ilvl="2" w:tentative="1">
      <w:start w:val="1"/>
      <w:numFmt w:val="lowerRoman"/>
      <w:lvlText w:val="%3."/>
      <w:lvlJc w:val="right"/>
      <w:pPr>
        <w:ind w:left="1402" w:hanging="420"/>
      </w:pPr>
    </w:lvl>
    <w:lvl w:ilvl="3" w:tentative="1">
      <w:start w:val="1"/>
      <w:numFmt w:val="decimal"/>
      <w:lvlText w:val="%4."/>
      <w:lvlJc w:val="left"/>
      <w:pPr>
        <w:ind w:left="1822" w:hanging="420"/>
      </w:pPr>
    </w:lvl>
    <w:lvl w:ilvl="4" w:tentative="1">
      <w:start w:val="1"/>
      <w:numFmt w:val="lowerLetter"/>
      <w:lvlText w:val="%5)"/>
      <w:lvlJc w:val="left"/>
      <w:pPr>
        <w:ind w:left="2242" w:hanging="420"/>
      </w:pPr>
    </w:lvl>
    <w:lvl w:ilvl="5" w:tentative="1">
      <w:start w:val="1"/>
      <w:numFmt w:val="lowerRoman"/>
      <w:lvlText w:val="%6."/>
      <w:lvlJc w:val="right"/>
      <w:pPr>
        <w:ind w:left="2662" w:hanging="420"/>
      </w:pPr>
    </w:lvl>
    <w:lvl w:ilvl="6" w:tentative="1">
      <w:start w:val="1"/>
      <w:numFmt w:val="decimal"/>
      <w:lvlText w:val="%7."/>
      <w:lvlJc w:val="left"/>
      <w:pPr>
        <w:ind w:left="3082" w:hanging="420"/>
      </w:pPr>
    </w:lvl>
    <w:lvl w:ilvl="7" w:tentative="1">
      <w:start w:val="1"/>
      <w:numFmt w:val="lowerLetter"/>
      <w:lvlText w:val="%8)"/>
      <w:lvlJc w:val="left"/>
      <w:pPr>
        <w:ind w:left="3502" w:hanging="420"/>
      </w:pPr>
    </w:lvl>
    <w:lvl w:ilvl="8" w:tentative="1">
      <w:start w:val="1"/>
      <w:numFmt w:val="lowerRoman"/>
      <w:lvlText w:val="%9."/>
      <w:lvlJc w:val="right"/>
      <w:pPr>
        <w:ind w:left="3922" w:hanging="420"/>
      </w:pPr>
    </w:lvl>
  </w:abstractNum>
  <w:num w:numId="1">
    <w:abstractNumId w:val="4"/>
  </w:num>
  <w:num w:numId="2">
    <w:abstractNumId w:val="7"/>
  </w:num>
  <w:num w:numId="3">
    <w:abstractNumId w:val="6"/>
  </w:num>
  <w:num w:numId="4">
    <w:abstractNumId w:val="8"/>
  </w:num>
  <w:num w:numId="5">
    <w:abstractNumId w:val="2"/>
  </w:num>
  <w:num w:numId="6">
    <w:abstractNumId w:val="5"/>
  </w:num>
  <w:num w:numId="7">
    <w:abstractNumId w:val="9"/>
  </w:num>
  <w:num w:numId="8">
    <w:abstractNumId w:val="0"/>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1126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3361"/>
    <w:rsid w:val="00137CB8"/>
    <w:rsid w:val="001761BA"/>
    <w:rsid w:val="001D4924"/>
    <w:rsid w:val="001E4AA8"/>
    <w:rsid w:val="00247908"/>
    <w:rsid w:val="00255314"/>
    <w:rsid w:val="0028663F"/>
    <w:rsid w:val="003148B8"/>
    <w:rsid w:val="003230AD"/>
    <w:rsid w:val="00327DDC"/>
    <w:rsid w:val="00374CEC"/>
    <w:rsid w:val="003A48F9"/>
    <w:rsid w:val="003E43C0"/>
    <w:rsid w:val="00493A78"/>
    <w:rsid w:val="004B1F53"/>
    <w:rsid w:val="004C6A4B"/>
    <w:rsid w:val="004E0096"/>
    <w:rsid w:val="00530C56"/>
    <w:rsid w:val="0054455F"/>
    <w:rsid w:val="00555209"/>
    <w:rsid w:val="0059084F"/>
    <w:rsid w:val="005E3361"/>
    <w:rsid w:val="005E6980"/>
    <w:rsid w:val="0061666B"/>
    <w:rsid w:val="006D0EA3"/>
    <w:rsid w:val="006D5476"/>
    <w:rsid w:val="006E1A39"/>
    <w:rsid w:val="007475D8"/>
    <w:rsid w:val="007961C3"/>
    <w:rsid w:val="007A1A0D"/>
    <w:rsid w:val="00815AA5"/>
    <w:rsid w:val="00843163"/>
    <w:rsid w:val="00867025"/>
    <w:rsid w:val="00896854"/>
    <w:rsid w:val="009156E9"/>
    <w:rsid w:val="00926ABC"/>
    <w:rsid w:val="009514CD"/>
    <w:rsid w:val="009818A7"/>
    <w:rsid w:val="009D4EBA"/>
    <w:rsid w:val="00A6494C"/>
    <w:rsid w:val="00AF7D75"/>
    <w:rsid w:val="00B02CD4"/>
    <w:rsid w:val="00B31133"/>
    <w:rsid w:val="00B46B65"/>
    <w:rsid w:val="00B62920"/>
    <w:rsid w:val="00B66AEC"/>
    <w:rsid w:val="00C24666"/>
    <w:rsid w:val="00CA1966"/>
    <w:rsid w:val="00CA1D50"/>
    <w:rsid w:val="00CB0B7E"/>
    <w:rsid w:val="00CF33AB"/>
    <w:rsid w:val="00D2015E"/>
    <w:rsid w:val="00D41F54"/>
    <w:rsid w:val="00D460CB"/>
    <w:rsid w:val="00D822A3"/>
    <w:rsid w:val="00D90730"/>
    <w:rsid w:val="00E3328F"/>
    <w:rsid w:val="00E44B59"/>
    <w:rsid w:val="00E77540"/>
    <w:rsid w:val="00E82BB6"/>
    <w:rsid w:val="00E83BB5"/>
    <w:rsid w:val="00E96E30"/>
    <w:rsid w:val="00EA08E6"/>
    <w:rsid w:val="00EA3506"/>
    <w:rsid w:val="00ED5EE4"/>
    <w:rsid w:val="00FF103B"/>
    <w:rsid w:val="15747A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CEC"/>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374CEC"/>
    <w:pPr>
      <w:ind w:leftChars="2500" w:left="100"/>
    </w:pPr>
  </w:style>
  <w:style w:type="paragraph" w:styleId="a4">
    <w:name w:val="footer"/>
    <w:basedOn w:val="a"/>
    <w:link w:val="Char0"/>
    <w:uiPriority w:val="99"/>
    <w:unhideWhenUsed/>
    <w:rsid w:val="00374CEC"/>
    <w:pPr>
      <w:tabs>
        <w:tab w:val="center" w:pos="4153"/>
        <w:tab w:val="right" w:pos="8306"/>
      </w:tabs>
      <w:snapToGrid w:val="0"/>
      <w:jc w:val="left"/>
    </w:pPr>
    <w:rPr>
      <w:sz w:val="18"/>
      <w:szCs w:val="18"/>
    </w:rPr>
  </w:style>
  <w:style w:type="paragraph" w:styleId="a5">
    <w:name w:val="header"/>
    <w:basedOn w:val="a"/>
    <w:link w:val="Char1"/>
    <w:uiPriority w:val="99"/>
    <w:unhideWhenUsed/>
    <w:rsid w:val="00374CEC"/>
    <w:pPr>
      <w:pBdr>
        <w:bottom w:val="single" w:sz="6" w:space="1" w:color="auto"/>
      </w:pBdr>
      <w:tabs>
        <w:tab w:val="center" w:pos="4153"/>
        <w:tab w:val="right" w:pos="8306"/>
      </w:tabs>
      <w:snapToGrid w:val="0"/>
      <w:jc w:val="center"/>
    </w:pPr>
    <w:rPr>
      <w:sz w:val="18"/>
      <w:szCs w:val="18"/>
    </w:rPr>
  </w:style>
  <w:style w:type="character" w:styleId="a6">
    <w:name w:val="page number"/>
    <w:basedOn w:val="a0"/>
    <w:unhideWhenUsed/>
    <w:rsid w:val="00374CEC"/>
  </w:style>
  <w:style w:type="paragraph" w:customStyle="1" w:styleId="1">
    <w:name w:val="列出段落1"/>
    <w:basedOn w:val="a"/>
    <w:uiPriority w:val="34"/>
    <w:qFormat/>
    <w:rsid w:val="00374CEC"/>
    <w:pPr>
      <w:ind w:firstLineChars="200" w:firstLine="420"/>
    </w:pPr>
  </w:style>
  <w:style w:type="paragraph" w:customStyle="1" w:styleId="ptdl">
    <w:name w:val="ptdl"/>
    <w:basedOn w:val="a"/>
    <w:rsid w:val="00374CEC"/>
    <w:pPr>
      <w:spacing w:after="156"/>
      <w:ind w:firstLine="480"/>
    </w:pPr>
    <w:rPr>
      <w:rFonts w:ascii="Times New Roman" w:hAnsi="Times New Roman" w:cs="Times New Roman"/>
      <w:sz w:val="24"/>
      <w:szCs w:val="20"/>
    </w:rPr>
  </w:style>
  <w:style w:type="character" w:customStyle="1" w:styleId="Char">
    <w:name w:val="日期 Char"/>
    <w:basedOn w:val="a0"/>
    <w:link w:val="a3"/>
    <w:uiPriority w:val="99"/>
    <w:semiHidden/>
    <w:rsid w:val="00374CEC"/>
  </w:style>
  <w:style w:type="character" w:customStyle="1" w:styleId="Char1">
    <w:name w:val="页眉 Char"/>
    <w:basedOn w:val="a0"/>
    <w:link w:val="a5"/>
    <w:uiPriority w:val="99"/>
    <w:semiHidden/>
    <w:rsid w:val="00374CEC"/>
    <w:rPr>
      <w:sz w:val="18"/>
      <w:szCs w:val="18"/>
    </w:rPr>
  </w:style>
  <w:style w:type="character" w:customStyle="1" w:styleId="Char0">
    <w:name w:val="页脚 Char"/>
    <w:basedOn w:val="a0"/>
    <w:link w:val="a4"/>
    <w:uiPriority w:val="99"/>
    <w:rsid w:val="00374CE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24</Pages>
  <Words>2110</Words>
  <Characters>12027</Characters>
  <Application>Microsoft Office Word</Application>
  <DocSecurity>0</DocSecurity>
  <Lines>100</Lines>
  <Paragraphs>28</Paragraphs>
  <ScaleCrop>false</ScaleCrop>
  <Company/>
  <LinksUpToDate>false</LinksUpToDate>
  <CharactersWithSpaces>14109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清源山景区绿化管养和卫生保洁精细化管理实施细则</dc:title>
  <dc:creator>微软用户</dc:creator>
  <cp:lastModifiedBy>微软用户</cp:lastModifiedBy>
  <cp:revision>10</cp:revision>
  <cp:lastPrinted>2015-07-13T10:51:00Z</cp:lastPrinted>
  <dcterms:created xsi:type="dcterms:W3CDTF">2015-06-24T07:30:00Z</dcterms:created>
  <dcterms:modified xsi:type="dcterms:W3CDTF">2015-07-13T10:52:00Z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